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44555" w:rsidRPr="00D44555" w14:paraId="6C30EF4D" w14:textId="77777777" w:rsidTr="00D44555">
        <w:trPr>
          <w:tblCellSpacing w:w="0" w:type="dxa"/>
          <w:jc w:val="center"/>
        </w:trPr>
        <w:tc>
          <w:tcPr>
            <w:tcW w:w="3348" w:type="dxa"/>
            <w:shd w:val="clear" w:color="auto" w:fill="FFFFFF"/>
            <w:tcMar>
              <w:top w:w="0" w:type="dxa"/>
              <w:left w:w="108" w:type="dxa"/>
              <w:bottom w:w="0" w:type="dxa"/>
              <w:right w:w="108" w:type="dxa"/>
            </w:tcMar>
            <w:hideMark/>
          </w:tcPr>
          <w:p w14:paraId="18E94C74"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BỘ GIÁO DỤC VÀ ĐÀO TẠO</w:t>
            </w:r>
            <w:r w:rsidRPr="00D44555">
              <w:rPr>
                <w:rFonts w:ascii="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4926AFBE"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CỘNG HÒA XÃ HỘI CHỦ NGHĨA VIỆT NAM</w:t>
            </w:r>
            <w:r w:rsidRPr="00D44555">
              <w:rPr>
                <w:rFonts w:ascii="Times New Roman" w:hAnsi="Times New Roman" w:cs="Times New Roman"/>
                <w:b/>
                <w:bCs/>
              </w:rPr>
              <w:br/>
              <w:t>Độc lập - Tự do - Hạnh phúc</w:t>
            </w:r>
            <w:r w:rsidRPr="00D44555">
              <w:rPr>
                <w:rFonts w:ascii="Times New Roman" w:hAnsi="Times New Roman" w:cs="Times New Roman"/>
                <w:b/>
                <w:bCs/>
              </w:rPr>
              <w:br/>
              <w:t>---------------</w:t>
            </w:r>
          </w:p>
        </w:tc>
      </w:tr>
      <w:tr w:rsidR="00D44555" w:rsidRPr="00D44555" w14:paraId="176CDA78" w14:textId="77777777" w:rsidTr="00D44555">
        <w:trPr>
          <w:tblCellSpacing w:w="0" w:type="dxa"/>
          <w:jc w:val="center"/>
        </w:trPr>
        <w:tc>
          <w:tcPr>
            <w:tcW w:w="3348" w:type="dxa"/>
            <w:shd w:val="clear" w:color="auto" w:fill="FFFFFF"/>
            <w:tcMar>
              <w:top w:w="0" w:type="dxa"/>
              <w:left w:w="108" w:type="dxa"/>
              <w:bottom w:w="0" w:type="dxa"/>
              <w:right w:w="108" w:type="dxa"/>
            </w:tcMar>
            <w:hideMark/>
          </w:tcPr>
          <w:p w14:paraId="2C5950AA"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Số: 29/2024/TT-BGDĐT</w:t>
            </w:r>
          </w:p>
        </w:tc>
        <w:tc>
          <w:tcPr>
            <w:tcW w:w="5508" w:type="dxa"/>
            <w:shd w:val="clear" w:color="auto" w:fill="FFFFFF"/>
            <w:tcMar>
              <w:top w:w="0" w:type="dxa"/>
              <w:left w:w="108" w:type="dxa"/>
              <w:bottom w:w="0" w:type="dxa"/>
              <w:right w:w="108" w:type="dxa"/>
            </w:tcMar>
            <w:hideMark/>
          </w:tcPr>
          <w:p w14:paraId="79784E9D" w14:textId="77777777" w:rsidR="00D44555" w:rsidRPr="00D44555" w:rsidRDefault="00D44555" w:rsidP="00D44555">
            <w:pPr>
              <w:jc w:val="right"/>
              <w:rPr>
                <w:rFonts w:ascii="Times New Roman" w:hAnsi="Times New Roman" w:cs="Times New Roman"/>
              </w:rPr>
            </w:pPr>
            <w:r w:rsidRPr="00D44555">
              <w:rPr>
                <w:rFonts w:ascii="Times New Roman" w:hAnsi="Times New Roman" w:cs="Times New Roman"/>
                <w:i/>
                <w:iCs/>
              </w:rPr>
              <w:t>Hà Nội, ngày 30 tháng 12 năm 2024</w:t>
            </w:r>
          </w:p>
        </w:tc>
      </w:tr>
    </w:tbl>
    <w:p w14:paraId="4605E3C4" w14:textId="77777777" w:rsidR="00D44555" w:rsidRPr="00D44555" w:rsidRDefault="00D44555" w:rsidP="00D44555">
      <w:pPr>
        <w:jc w:val="center"/>
        <w:rPr>
          <w:rFonts w:ascii="Times New Roman" w:hAnsi="Times New Roman" w:cs="Times New Roman"/>
        </w:rPr>
      </w:pPr>
      <w:bookmarkStart w:id="0" w:name="loai_1"/>
      <w:r w:rsidRPr="00D44555">
        <w:rPr>
          <w:rFonts w:ascii="Times New Roman" w:hAnsi="Times New Roman" w:cs="Times New Roman"/>
          <w:b/>
          <w:bCs/>
        </w:rPr>
        <w:t>THÔNG TƯ</w:t>
      </w:r>
      <w:bookmarkEnd w:id="0"/>
    </w:p>
    <w:p w14:paraId="6AFFBC8E" w14:textId="77777777" w:rsidR="00D44555" w:rsidRPr="00D44555" w:rsidRDefault="00D44555" w:rsidP="00D44555">
      <w:pPr>
        <w:jc w:val="center"/>
        <w:rPr>
          <w:rFonts w:ascii="Times New Roman" w:hAnsi="Times New Roman" w:cs="Times New Roman"/>
          <w:b/>
          <w:bCs/>
        </w:rPr>
      </w:pPr>
      <w:bookmarkStart w:id="1" w:name="loai_1_name"/>
      <w:r w:rsidRPr="00D44555">
        <w:rPr>
          <w:rFonts w:ascii="Times New Roman" w:hAnsi="Times New Roman" w:cs="Times New Roman"/>
          <w:b/>
          <w:bCs/>
        </w:rPr>
        <w:t>QUY ĐỊNH VỀ DẠY THÊM, HỌC THÊM</w:t>
      </w:r>
      <w:bookmarkEnd w:id="1"/>
    </w:p>
    <w:p w14:paraId="6FF17211"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Căn cứ </w:t>
      </w:r>
      <w:bookmarkStart w:id="2" w:name="tvpllink_fdanjboppw"/>
      <w:r w:rsidRPr="00D44555">
        <w:rPr>
          <w:rFonts w:ascii="Times New Roman" w:hAnsi="Times New Roman" w:cs="Times New Roman"/>
          <w:i/>
          <w:iCs/>
        </w:rPr>
        <w:fldChar w:fldCharType="begin"/>
      </w:r>
      <w:r w:rsidRPr="00D44555">
        <w:rPr>
          <w:rFonts w:ascii="Times New Roman" w:hAnsi="Times New Roman" w:cs="Times New Roman"/>
          <w:i/>
          <w:iCs/>
        </w:rPr>
        <w:instrText>HYPERLINK "https://thuvienphapluat.vn/van-ban/Giao-duc/Luat-giao-duc-2019-367665.aspx" \t "_blank"</w:instrText>
      </w:r>
      <w:r w:rsidRPr="00D44555">
        <w:rPr>
          <w:rFonts w:ascii="Times New Roman" w:hAnsi="Times New Roman" w:cs="Times New Roman"/>
          <w:i/>
          <w:iCs/>
        </w:rPr>
      </w:r>
      <w:r w:rsidRPr="00D44555">
        <w:rPr>
          <w:rFonts w:ascii="Times New Roman" w:hAnsi="Times New Roman" w:cs="Times New Roman"/>
          <w:i/>
          <w:iCs/>
        </w:rPr>
        <w:fldChar w:fldCharType="separate"/>
      </w:r>
      <w:r w:rsidRPr="00D44555">
        <w:rPr>
          <w:rStyle w:val="Hyperlink"/>
          <w:rFonts w:ascii="Times New Roman" w:hAnsi="Times New Roman" w:cs="Times New Roman"/>
          <w:i/>
          <w:iCs/>
        </w:rPr>
        <w:t>Luật Giáo dục</w:t>
      </w:r>
      <w:r w:rsidRPr="00D44555">
        <w:rPr>
          <w:rFonts w:ascii="Times New Roman" w:hAnsi="Times New Roman" w:cs="Times New Roman"/>
        </w:rPr>
        <w:fldChar w:fldCharType="end"/>
      </w:r>
      <w:bookmarkEnd w:id="2"/>
      <w:r w:rsidRPr="00D44555">
        <w:rPr>
          <w:rFonts w:ascii="Times New Roman" w:hAnsi="Times New Roman" w:cs="Times New Roman"/>
          <w:i/>
          <w:iCs/>
        </w:rPr>
        <w:t> ngày 14 tháng 6 năm 2019;</w:t>
      </w:r>
    </w:p>
    <w:p w14:paraId="1CB1F85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Căn cứ Nghị định số </w:t>
      </w:r>
      <w:bookmarkStart w:id="3" w:name="tvpllink_koxtnbcmur"/>
      <w:r w:rsidRPr="00D44555">
        <w:rPr>
          <w:rFonts w:ascii="Times New Roman" w:hAnsi="Times New Roman" w:cs="Times New Roman"/>
          <w:i/>
          <w:iCs/>
        </w:rPr>
        <w:fldChar w:fldCharType="begin"/>
      </w:r>
      <w:r w:rsidRPr="00D44555">
        <w:rPr>
          <w:rFonts w:ascii="Times New Roman" w:hAnsi="Times New Roman" w:cs="Times New Roman"/>
          <w:i/>
          <w:iCs/>
        </w:rPr>
        <w:instrText>HYPERLINK "https://thuvienphapluat.vn/van-ban/Bo-may-hanh-chinh/Nghi-dinh-86-2022-ND-CP-chuc-nang-nhiem-vu-quyen-han-va-co-cau-to-chuc-cua-Bo-Giao-duc-534064.aspx" \t "_blank"</w:instrText>
      </w:r>
      <w:r w:rsidRPr="00D44555">
        <w:rPr>
          <w:rFonts w:ascii="Times New Roman" w:hAnsi="Times New Roman" w:cs="Times New Roman"/>
          <w:i/>
          <w:iCs/>
        </w:rPr>
      </w:r>
      <w:r w:rsidRPr="00D44555">
        <w:rPr>
          <w:rFonts w:ascii="Times New Roman" w:hAnsi="Times New Roman" w:cs="Times New Roman"/>
          <w:i/>
          <w:iCs/>
        </w:rPr>
        <w:fldChar w:fldCharType="separate"/>
      </w:r>
      <w:r w:rsidRPr="00D44555">
        <w:rPr>
          <w:rStyle w:val="Hyperlink"/>
          <w:rFonts w:ascii="Times New Roman" w:hAnsi="Times New Roman" w:cs="Times New Roman"/>
          <w:i/>
          <w:iCs/>
        </w:rPr>
        <w:t>86/2022/NĐ-CP</w:t>
      </w:r>
      <w:r w:rsidRPr="00D44555">
        <w:rPr>
          <w:rFonts w:ascii="Times New Roman" w:hAnsi="Times New Roman" w:cs="Times New Roman"/>
        </w:rPr>
        <w:fldChar w:fldCharType="end"/>
      </w:r>
      <w:bookmarkEnd w:id="3"/>
      <w:r w:rsidRPr="00D44555">
        <w:rPr>
          <w:rFonts w:ascii="Times New Roman" w:hAnsi="Times New Roman" w:cs="Times New Roman"/>
          <w:i/>
          <w:iCs/>
        </w:rPr>
        <w:t> ngày 24 tháng 10 năm 2022 của Chính phủ quy định chức năng, nhiệm vụ, quyền hạn và cơ cấu tổ chức của Bộ Giáo dục và Đào tạo;</w:t>
      </w:r>
    </w:p>
    <w:p w14:paraId="7290759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Căn cứ Nghị định số </w:t>
      </w:r>
      <w:bookmarkStart w:id="4" w:name="tvpllink_xpikklgoyo"/>
      <w:r w:rsidRPr="00D44555">
        <w:rPr>
          <w:rFonts w:ascii="Times New Roman" w:hAnsi="Times New Roman" w:cs="Times New Roman"/>
          <w:i/>
          <w:iCs/>
        </w:rPr>
        <w:fldChar w:fldCharType="begin"/>
      </w:r>
      <w:r w:rsidRPr="00D44555">
        <w:rPr>
          <w:rFonts w:ascii="Times New Roman" w:hAnsi="Times New Roman" w:cs="Times New Roman"/>
          <w:i/>
          <w:iCs/>
        </w:rPr>
        <w:instrText>HYPERLINK "https://thuvienphapluat.vn/van-ban/Bo-may-hanh-chinh/Nghi-dinh-127-2018-ND-CP-quy-dinh-trach-nhiem-quan-ly-nha-nuoc-ve-giao-duc-335845.aspx" \t "_blank"</w:instrText>
      </w:r>
      <w:r w:rsidRPr="00D44555">
        <w:rPr>
          <w:rFonts w:ascii="Times New Roman" w:hAnsi="Times New Roman" w:cs="Times New Roman"/>
          <w:i/>
          <w:iCs/>
        </w:rPr>
      </w:r>
      <w:r w:rsidRPr="00D44555">
        <w:rPr>
          <w:rFonts w:ascii="Times New Roman" w:hAnsi="Times New Roman" w:cs="Times New Roman"/>
          <w:i/>
          <w:iCs/>
        </w:rPr>
        <w:fldChar w:fldCharType="separate"/>
      </w:r>
      <w:r w:rsidRPr="00D44555">
        <w:rPr>
          <w:rStyle w:val="Hyperlink"/>
          <w:rFonts w:ascii="Times New Roman" w:hAnsi="Times New Roman" w:cs="Times New Roman"/>
          <w:i/>
          <w:iCs/>
        </w:rPr>
        <w:t>127/2018/NĐ-CP</w:t>
      </w:r>
      <w:r w:rsidRPr="00D44555">
        <w:rPr>
          <w:rFonts w:ascii="Times New Roman" w:hAnsi="Times New Roman" w:cs="Times New Roman"/>
        </w:rPr>
        <w:fldChar w:fldCharType="end"/>
      </w:r>
      <w:bookmarkEnd w:id="4"/>
      <w:r w:rsidRPr="00D44555">
        <w:rPr>
          <w:rFonts w:ascii="Times New Roman" w:hAnsi="Times New Roman" w:cs="Times New Roman"/>
          <w:i/>
          <w:iCs/>
        </w:rPr>
        <w:t> ngày 21 tháng 9 năm 2018 của Chính phủ quy định trách nhiệm quản lí nhà nước về giáo dục;</w:t>
      </w:r>
    </w:p>
    <w:p w14:paraId="2AFD3D1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Căn cứ Nghị định số </w:t>
      </w:r>
      <w:bookmarkStart w:id="5" w:name="tvpllink_qapijhqwkk"/>
      <w:r w:rsidRPr="00D44555">
        <w:rPr>
          <w:rFonts w:ascii="Times New Roman" w:hAnsi="Times New Roman" w:cs="Times New Roman"/>
          <w:i/>
          <w:iCs/>
        </w:rPr>
        <w:fldChar w:fldCharType="begin"/>
      </w:r>
      <w:r w:rsidRPr="00D44555">
        <w:rPr>
          <w:rFonts w:ascii="Times New Roman" w:hAnsi="Times New Roman" w:cs="Times New Roman"/>
          <w:i/>
          <w:iCs/>
        </w:rPr>
        <w:instrText>HYPERLINK "https://thuvienphapluat.vn/van-ban/Giao-duc/Nghi-dinh-24-2021-ND-CP-quan-ly-trong-co-so-giao-duc-mam-non-giao-duc-pho-thong-cong-lap-468478.aspx" \t "_blank"</w:instrText>
      </w:r>
      <w:r w:rsidRPr="00D44555">
        <w:rPr>
          <w:rFonts w:ascii="Times New Roman" w:hAnsi="Times New Roman" w:cs="Times New Roman"/>
          <w:i/>
          <w:iCs/>
        </w:rPr>
      </w:r>
      <w:r w:rsidRPr="00D44555">
        <w:rPr>
          <w:rFonts w:ascii="Times New Roman" w:hAnsi="Times New Roman" w:cs="Times New Roman"/>
          <w:i/>
          <w:iCs/>
        </w:rPr>
        <w:fldChar w:fldCharType="separate"/>
      </w:r>
      <w:r w:rsidRPr="00D44555">
        <w:rPr>
          <w:rStyle w:val="Hyperlink"/>
          <w:rFonts w:ascii="Times New Roman" w:hAnsi="Times New Roman" w:cs="Times New Roman"/>
          <w:i/>
          <w:iCs/>
        </w:rPr>
        <w:t>24/2021/NĐ-CP</w:t>
      </w:r>
      <w:r w:rsidRPr="00D44555">
        <w:rPr>
          <w:rFonts w:ascii="Times New Roman" w:hAnsi="Times New Roman" w:cs="Times New Roman"/>
        </w:rPr>
        <w:fldChar w:fldCharType="end"/>
      </w:r>
      <w:bookmarkEnd w:id="5"/>
      <w:r w:rsidRPr="00D44555">
        <w:rPr>
          <w:rFonts w:ascii="Times New Roman" w:hAnsi="Times New Roman" w:cs="Times New Roman"/>
          <w:i/>
          <w:iCs/>
        </w:rPr>
        <w:t> ngày 23 tháng 3 năm 2021 của Chính phủ quy định việc quản lí trong cơ sở giáo dục mầm non và cơ sở giáo dục phổ thông công lập;</w:t>
      </w:r>
    </w:p>
    <w:p w14:paraId="501C62A8"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Căn cứ Nghị định số </w:t>
      </w:r>
      <w:bookmarkStart w:id="6" w:name="tvpllink_oguawmdaxv"/>
      <w:r w:rsidRPr="00D44555">
        <w:rPr>
          <w:rFonts w:ascii="Times New Roman" w:hAnsi="Times New Roman" w:cs="Times New Roman"/>
          <w:i/>
          <w:iCs/>
        </w:rPr>
        <w:fldChar w:fldCharType="begin"/>
      </w:r>
      <w:r w:rsidRPr="00D44555">
        <w:rPr>
          <w:rFonts w:ascii="Times New Roman" w:hAnsi="Times New Roman" w:cs="Times New Roman"/>
          <w:i/>
          <w:iCs/>
        </w:rPr>
        <w:instrText>HYPERLINK "https://thuvienphapluat.vn/van-ban/Dau-tu/Nghi-dinh-125-2024-ND-CP-dieu-kien-dau-tu-hoat-dong-trong-linh-vuc-giao-duc-626873.aspx" \t "_blank"</w:instrText>
      </w:r>
      <w:r w:rsidRPr="00D44555">
        <w:rPr>
          <w:rFonts w:ascii="Times New Roman" w:hAnsi="Times New Roman" w:cs="Times New Roman"/>
          <w:i/>
          <w:iCs/>
        </w:rPr>
      </w:r>
      <w:r w:rsidRPr="00D44555">
        <w:rPr>
          <w:rFonts w:ascii="Times New Roman" w:hAnsi="Times New Roman" w:cs="Times New Roman"/>
          <w:i/>
          <w:iCs/>
        </w:rPr>
        <w:fldChar w:fldCharType="separate"/>
      </w:r>
      <w:r w:rsidRPr="00D44555">
        <w:rPr>
          <w:rStyle w:val="Hyperlink"/>
          <w:rFonts w:ascii="Times New Roman" w:hAnsi="Times New Roman" w:cs="Times New Roman"/>
          <w:i/>
          <w:iCs/>
        </w:rPr>
        <w:t>125/2024/NĐ-CP</w:t>
      </w:r>
      <w:r w:rsidRPr="00D44555">
        <w:rPr>
          <w:rFonts w:ascii="Times New Roman" w:hAnsi="Times New Roman" w:cs="Times New Roman"/>
        </w:rPr>
        <w:fldChar w:fldCharType="end"/>
      </w:r>
      <w:bookmarkEnd w:id="6"/>
      <w:r w:rsidRPr="00D44555">
        <w:rPr>
          <w:rFonts w:ascii="Times New Roman" w:hAnsi="Times New Roman" w:cs="Times New Roman"/>
          <w:i/>
          <w:iCs/>
        </w:rPr>
        <w:t> ngày 05 tháng 10 năm 2024 của Chính phủ quy định về điều kiện đầu tư và hoạt động trong lĩnh vực giáo dục;</w:t>
      </w:r>
    </w:p>
    <w:p w14:paraId="6C01AAA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Theo đề nghị của Vụ trưởng Vụ Giáo dục Trung học,</w:t>
      </w:r>
    </w:p>
    <w:p w14:paraId="16FDEBB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i/>
          <w:iCs/>
        </w:rPr>
        <w:t>Bộ trưởng Bộ Giáo dục và Đào tạo ban hành Thông tư Quy định về dạy thêm, học thêm.</w:t>
      </w:r>
    </w:p>
    <w:p w14:paraId="2649AEB8" w14:textId="77777777" w:rsidR="00D44555" w:rsidRPr="00D44555" w:rsidRDefault="00D44555" w:rsidP="00D44555">
      <w:pPr>
        <w:jc w:val="both"/>
        <w:rPr>
          <w:rFonts w:ascii="Times New Roman" w:hAnsi="Times New Roman" w:cs="Times New Roman"/>
        </w:rPr>
      </w:pPr>
      <w:bookmarkStart w:id="7" w:name="chuong_1"/>
      <w:r w:rsidRPr="00D44555">
        <w:rPr>
          <w:rFonts w:ascii="Times New Roman" w:hAnsi="Times New Roman" w:cs="Times New Roman"/>
          <w:b/>
          <w:bCs/>
        </w:rPr>
        <w:t>Chương I</w:t>
      </w:r>
      <w:bookmarkEnd w:id="7"/>
    </w:p>
    <w:p w14:paraId="73C08263" w14:textId="77777777" w:rsidR="00D44555" w:rsidRPr="00D44555" w:rsidRDefault="00D44555" w:rsidP="00D44555">
      <w:pPr>
        <w:jc w:val="both"/>
        <w:rPr>
          <w:rFonts w:ascii="Times New Roman" w:hAnsi="Times New Roman" w:cs="Times New Roman"/>
        </w:rPr>
      </w:pPr>
      <w:bookmarkStart w:id="8" w:name="chuong_1_name"/>
      <w:r w:rsidRPr="00D44555">
        <w:rPr>
          <w:rFonts w:ascii="Times New Roman" w:hAnsi="Times New Roman" w:cs="Times New Roman"/>
          <w:b/>
          <w:bCs/>
        </w:rPr>
        <w:t>QUY ĐỊNH CHUNG</w:t>
      </w:r>
      <w:bookmarkEnd w:id="8"/>
    </w:p>
    <w:p w14:paraId="3B56FCFC" w14:textId="77777777" w:rsidR="00D44555" w:rsidRPr="00D44555" w:rsidRDefault="00D44555" w:rsidP="00D44555">
      <w:pPr>
        <w:jc w:val="both"/>
        <w:rPr>
          <w:rFonts w:ascii="Times New Roman" w:hAnsi="Times New Roman" w:cs="Times New Roman"/>
        </w:rPr>
      </w:pPr>
      <w:bookmarkStart w:id="9" w:name="dieu_1"/>
      <w:r w:rsidRPr="00D44555">
        <w:rPr>
          <w:rFonts w:ascii="Times New Roman" w:hAnsi="Times New Roman" w:cs="Times New Roman"/>
          <w:b/>
          <w:bCs/>
        </w:rPr>
        <w:t>Điều 1. Phạm vi điều chỉnh và đối tượng áp dụng</w:t>
      </w:r>
      <w:bookmarkEnd w:id="9"/>
    </w:p>
    <w:p w14:paraId="1334347A"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Thông tư này 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p>
    <w:p w14:paraId="54CDF97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Thông tư này áp dụng đối với người dạy thêm, người học thêm; tổ chức, cá nhân tổ chức dạy thêm, học thêm và các tổ chức, cá nhân có liên quan.</w:t>
      </w:r>
    </w:p>
    <w:p w14:paraId="7CE95A6B" w14:textId="77777777" w:rsidR="00D44555" w:rsidRPr="00D44555" w:rsidRDefault="00D44555" w:rsidP="00D44555">
      <w:pPr>
        <w:jc w:val="both"/>
        <w:rPr>
          <w:rFonts w:ascii="Times New Roman" w:hAnsi="Times New Roman" w:cs="Times New Roman"/>
        </w:rPr>
      </w:pPr>
      <w:bookmarkStart w:id="10" w:name="dieu_2"/>
      <w:r w:rsidRPr="00D44555">
        <w:rPr>
          <w:rFonts w:ascii="Times New Roman" w:hAnsi="Times New Roman" w:cs="Times New Roman"/>
          <w:b/>
          <w:bCs/>
        </w:rPr>
        <w:t>Điều 2. Giải thích từ ngữ</w:t>
      </w:r>
      <w:bookmarkEnd w:id="10"/>
    </w:p>
    <w:p w14:paraId="1F3EC08C"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Trong Thông tư này, các từ ngữ dưới đây được hiểu như sau:</w:t>
      </w:r>
    </w:p>
    <w:p w14:paraId="456D7022"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w:t>
      </w:r>
      <w:r w:rsidRPr="00D44555">
        <w:rPr>
          <w:rFonts w:ascii="Times New Roman" w:hAnsi="Times New Roman" w:cs="Times New Roman"/>
          <w:i/>
          <w:iCs/>
        </w:rPr>
        <w:t>Dạy thêm, học thêm</w:t>
      </w:r>
      <w:r w:rsidRPr="00D44555">
        <w:rPr>
          <w:rFonts w:ascii="Times New Roman" w:hAnsi="Times New Roman" w:cs="Times New Roman"/>
        </w:rPr>
        <w:t> là hoạt động dạy học phụ thêm ngoài thời lượng quy định trong kế hoạch giáo dục đối với các môn học, hoạt động giáo dục (sau đây gọi chung là môn học) trong Chương trình giáo dục phổ thông, Chương trình giáo dục thường xuyên cấp trung học cơ sở, Chương trình giáo dục thường xuyên cấp trung học phổ thông do Bộ trưởng Bộ Giáo dục và Đào tạo ban hành.</w:t>
      </w:r>
    </w:p>
    <w:p w14:paraId="1273A7D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lastRenderedPageBreak/>
        <w:t>2. </w:t>
      </w:r>
      <w:r w:rsidRPr="00D44555">
        <w:rPr>
          <w:rFonts w:ascii="Times New Roman" w:hAnsi="Times New Roman" w:cs="Times New Roman"/>
          <w:i/>
          <w:iCs/>
        </w:rPr>
        <w:t>Dạy thêm, học thêm trong nhà trường</w:t>
      </w:r>
      <w:r w:rsidRPr="00D44555">
        <w:rPr>
          <w:rFonts w:ascii="Times New Roman" w:hAnsi="Times New Roman" w:cs="Times New Roman"/>
        </w:rPr>
        <w:t> là hoạt động dạy thêm, học thêm do cơ sở giáo dục phổ thông, cơ sở giáo dục thường xuyên, cơ sở giáo dục khác thực hiện Chương trình giáo dục phổ thông, Chương trình giáo dục thường xuyên cấp trung học cơ sở, Chương trình giáo dục thường xuyên cấp trung học phổ thông (sau đây gọi chung là nhà trường) tổ chức thực hiện.</w:t>
      </w:r>
    </w:p>
    <w:p w14:paraId="79F999C5"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w:t>
      </w:r>
      <w:r w:rsidRPr="00D44555">
        <w:rPr>
          <w:rFonts w:ascii="Times New Roman" w:hAnsi="Times New Roman" w:cs="Times New Roman"/>
          <w:i/>
          <w:iCs/>
        </w:rPr>
        <w:t>Dạy thêm, học thêm ngoài nhà trường</w:t>
      </w:r>
      <w:r w:rsidRPr="00D44555">
        <w:rPr>
          <w:rFonts w:ascii="Times New Roman" w:hAnsi="Times New Roman" w:cs="Times New Roman"/>
        </w:rPr>
        <w:t> là hoạt động dạy thêm, học thêm không do nhà trường quy định tại khoản 2 Điều này tổ chức thực hiện.</w:t>
      </w:r>
    </w:p>
    <w:p w14:paraId="778D1825" w14:textId="77777777" w:rsidR="00D44555" w:rsidRPr="00D44555" w:rsidRDefault="00D44555" w:rsidP="00D44555">
      <w:pPr>
        <w:jc w:val="both"/>
        <w:rPr>
          <w:rFonts w:ascii="Times New Roman" w:hAnsi="Times New Roman" w:cs="Times New Roman"/>
        </w:rPr>
      </w:pPr>
      <w:bookmarkStart w:id="11" w:name="dieu_3"/>
      <w:r w:rsidRPr="00D44555">
        <w:rPr>
          <w:rFonts w:ascii="Times New Roman" w:hAnsi="Times New Roman" w:cs="Times New Roman"/>
          <w:b/>
          <w:bCs/>
        </w:rPr>
        <w:t>Điều 3. Nguyên tắc dạy thêm, học thêm</w:t>
      </w:r>
      <w:bookmarkEnd w:id="11"/>
    </w:p>
    <w:p w14:paraId="7AE42DC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14:paraId="1EBC887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14:paraId="41CB924C"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14:paraId="39B84461"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4. Thời lượng, thời gian, địa điểm và hình thức tổ chức dạy thêm, học thêm 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lớp dạy thêm, học thêm.</w:t>
      </w:r>
    </w:p>
    <w:p w14:paraId="6D23FDC0" w14:textId="77777777" w:rsidR="00D44555" w:rsidRPr="00D44555" w:rsidRDefault="00D44555" w:rsidP="00D44555">
      <w:pPr>
        <w:jc w:val="both"/>
        <w:rPr>
          <w:rFonts w:ascii="Times New Roman" w:hAnsi="Times New Roman" w:cs="Times New Roman"/>
        </w:rPr>
      </w:pPr>
      <w:bookmarkStart w:id="12" w:name="dieu_4"/>
      <w:r w:rsidRPr="00D44555">
        <w:rPr>
          <w:rFonts w:ascii="Times New Roman" w:hAnsi="Times New Roman" w:cs="Times New Roman"/>
          <w:b/>
          <w:bCs/>
        </w:rPr>
        <w:t>Điều 4. Các trường hợp không được dạy thêm, tổ chức dạy thêm</w:t>
      </w:r>
      <w:bookmarkEnd w:id="12"/>
    </w:p>
    <w:p w14:paraId="18CA97A7"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Không tổ chức dạy thêm đối với học sinh tiểu học, trừ các trường hợp: bồi dưỡng về nghệ thuật, thể dục thể thao, rèn luyện kĩ năng sống.</w:t>
      </w:r>
    </w:p>
    <w:p w14:paraId="2F28A089"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14:paraId="44A36A75"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Giáo viên thuộc các trường công lập không được tham gia quản lí, điều hành việc dạy thêm ngoài nhà trường nhưng có thể tham gia dạy thêm ngoài nhà trường.</w:t>
      </w:r>
    </w:p>
    <w:p w14:paraId="4C37D74E" w14:textId="77777777" w:rsidR="00D44555" w:rsidRPr="00D44555" w:rsidRDefault="00D44555" w:rsidP="00D44555">
      <w:pPr>
        <w:jc w:val="both"/>
        <w:rPr>
          <w:rFonts w:ascii="Times New Roman" w:hAnsi="Times New Roman" w:cs="Times New Roman"/>
        </w:rPr>
      </w:pPr>
      <w:bookmarkStart w:id="13" w:name="chuong_2"/>
      <w:r w:rsidRPr="00D44555">
        <w:rPr>
          <w:rFonts w:ascii="Times New Roman" w:hAnsi="Times New Roman" w:cs="Times New Roman"/>
          <w:b/>
          <w:bCs/>
        </w:rPr>
        <w:t>Chương II</w:t>
      </w:r>
      <w:bookmarkEnd w:id="13"/>
    </w:p>
    <w:p w14:paraId="154BAC25" w14:textId="77777777" w:rsidR="00D44555" w:rsidRPr="00D44555" w:rsidRDefault="00D44555" w:rsidP="00D44555">
      <w:pPr>
        <w:jc w:val="both"/>
        <w:rPr>
          <w:rFonts w:ascii="Times New Roman" w:hAnsi="Times New Roman" w:cs="Times New Roman"/>
        </w:rPr>
      </w:pPr>
      <w:bookmarkStart w:id="14" w:name="chuong_2_name"/>
      <w:r w:rsidRPr="00D44555">
        <w:rPr>
          <w:rFonts w:ascii="Times New Roman" w:hAnsi="Times New Roman" w:cs="Times New Roman"/>
          <w:b/>
          <w:bCs/>
        </w:rPr>
        <w:t>TỔ CHỨC DẠY THÊM, HỌC THÊM</w:t>
      </w:r>
      <w:bookmarkEnd w:id="14"/>
    </w:p>
    <w:p w14:paraId="1317D4FF" w14:textId="77777777" w:rsidR="00D44555" w:rsidRPr="00D44555" w:rsidRDefault="00D44555" w:rsidP="00D44555">
      <w:pPr>
        <w:jc w:val="both"/>
        <w:rPr>
          <w:rFonts w:ascii="Times New Roman" w:hAnsi="Times New Roman" w:cs="Times New Roman"/>
        </w:rPr>
      </w:pPr>
      <w:bookmarkStart w:id="15" w:name="dieu_5"/>
      <w:r w:rsidRPr="00D44555">
        <w:rPr>
          <w:rFonts w:ascii="Times New Roman" w:hAnsi="Times New Roman" w:cs="Times New Roman"/>
          <w:b/>
          <w:bCs/>
        </w:rPr>
        <w:t>Điều 5. Dạy thêm, học thêm trong nhà trường</w:t>
      </w:r>
      <w:bookmarkEnd w:id="15"/>
    </w:p>
    <w:p w14:paraId="1452EE0A"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lastRenderedPageBreak/>
        <w:t>1. Việc dạy thêm, học thêm trong nhà trường không được thu tiền của học sinh và chỉ dành cho các đối tượng học sinh đăng kí học thêm theo từng môn học như sau:</w:t>
      </w:r>
    </w:p>
    <w:p w14:paraId="4C82C056"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a) Học sinh có kết quả học tập môn học cuối học kì liền kề ở mức chưa đạt;</w:t>
      </w:r>
    </w:p>
    <w:p w14:paraId="4F1980C1"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b) Học sinh được nhà trường lựa chọn để bồi dưỡng học sinh giỏi;</w:t>
      </w:r>
    </w:p>
    <w:p w14:paraId="206D39F7"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c) Học sinh lớp cuối cấp tự nguyện đăng kí ôn thi tuyển sinh, ôn thi tốt nghiệp theo kế hoạch giáo dục của nhà trường.</w:t>
      </w:r>
    </w:p>
    <w:p w14:paraId="19558802"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Nhà trường tổ chức cho học sinh thuộc đối tượng quy định tại khoản 1 Điều này viết đơn đăng kí học thêm theo từng môn học ở từng khối lớp (theo </w:t>
      </w:r>
      <w:bookmarkStart w:id="16" w:name="bieumau_ms_01"/>
      <w:r w:rsidRPr="00D44555">
        <w:rPr>
          <w:rFonts w:ascii="Times New Roman" w:hAnsi="Times New Roman" w:cs="Times New Roman"/>
        </w:rPr>
        <w:t>Mẫu số 01</w:t>
      </w:r>
      <w:bookmarkEnd w:id="16"/>
      <w:r w:rsidRPr="00D44555">
        <w:rPr>
          <w:rFonts w:ascii="Times New Roman" w:hAnsi="Times New Roman" w:cs="Times New Roman"/>
        </w:rPr>
        <w:t> tại Phụ lục kèm theo Thông tư này).</w:t>
      </w:r>
    </w:p>
    <w:p w14:paraId="014F6EF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Căn cứ vào số học sinh đăng kí, nhà trường xây dựng kế hoạch tổ chức dạy thêm đối với từng môn học ở từng khối lớp.</w:t>
      </w:r>
    </w:p>
    <w:p w14:paraId="5F6018EC"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4. Việc xếp lớp, xếp thời khóa biểu và tổ chức dạy thêm, học thêm phải bảo đảm yêu cầu sau:</w:t>
      </w:r>
    </w:p>
    <w:p w14:paraId="04A8FBDE"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a) Lớp dạy thêm được xếp theo môn học đối với từng khối lớp; mỗi lớp có không quá 45 (bốn mươi lăm) học sinh;</w:t>
      </w:r>
    </w:p>
    <w:p w14:paraId="61D3225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b) Không xếp giờ dạy thêm xen kẽ với thời khóa biểu và không dạy thêm trước các nội dung so với việc dạy học theo phân phối chương trình môn học trong kế hoạch giáo dục của nhà trường;</w:t>
      </w:r>
    </w:p>
    <w:p w14:paraId="7BD8D092"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c) Mỗi môn học được tổ chức dạy thêm không quá 02 (hai) tiết/tuần.</w:t>
      </w:r>
    </w:p>
    <w:p w14:paraId="47C66BF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5. Kế hoạch tổ chức dạy thêm, học thêm được công khai trên trang thông tin điện tử của nhà trường hoặc niêm yết tại nhà trường.</w:t>
      </w:r>
    </w:p>
    <w:p w14:paraId="2229F253" w14:textId="77777777" w:rsidR="00D44555" w:rsidRPr="00D44555" w:rsidRDefault="00D44555" w:rsidP="00D44555">
      <w:pPr>
        <w:jc w:val="both"/>
        <w:rPr>
          <w:rFonts w:ascii="Times New Roman" w:hAnsi="Times New Roman" w:cs="Times New Roman"/>
        </w:rPr>
      </w:pPr>
      <w:bookmarkStart w:id="17" w:name="dieu_6"/>
      <w:r w:rsidRPr="00D44555">
        <w:rPr>
          <w:rFonts w:ascii="Times New Roman" w:hAnsi="Times New Roman" w:cs="Times New Roman"/>
          <w:b/>
          <w:bCs/>
        </w:rPr>
        <w:t>Điều 6. Dạy thêm, học thêm ngoài nhà trường</w:t>
      </w:r>
      <w:bookmarkEnd w:id="17"/>
    </w:p>
    <w:p w14:paraId="3E42281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Tổ chức hoặc cá nhân tổ chức hoạt động dạy thêm, học thêm ngoài nhà trường có thu tiền của học sinh (sau đây gọi chung là cơ sở dạy thêm) phải thực hiện các yêu cầu sau:</w:t>
      </w:r>
    </w:p>
    <w:p w14:paraId="0B085D8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a) Đăng kí kinh doanh theo quy định của pháp luật;</w:t>
      </w:r>
    </w:p>
    <w:p w14:paraId="5AF820B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b)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w:t>
      </w:r>
      <w:bookmarkStart w:id="18" w:name="bieumau_ms_02"/>
      <w:r w:rsidRPr="00D44555">
        <w:rPr>
          <w:rFonts w:ascii="Times New Roman" w:hAnsi="Times New Roman" w:cs="Times New Roman"/>
        </w:rPr>
        <w:t>Mẫu số 02</w:t>
      </w:r>
      <w:bookmarkEnd w:id="18"/>
      <w:r w:rsidRPr="00D44555">
        <w:rPr>
          <w:rFonts w:ascii="Times New Roman" w:hAnsi="Times New Roman" w:cs="Times New Roman"/>
        </w:rPr>
        <w:t> tại Phụ lục kèm theo Thông tư này).</w:t>
      </w:r>
    </w:p>
    <w:p w14:paraId="7C0ADF51"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Người dạy thêm ngoài nhà trường phải bảo đảm có phẩm chất đạo đức tốt; có năng lực chuyên môn phù hợp với môn học tham gia dạy thêm.</w:t>
      </w:r>
    </w:p>
    <w:p w14:paraId="48262F65"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 xml:space="preserve">3. Giáo viên đang dạy học tại các nhà trường tham gia dạy thêm ngoài nhà trường phải báo cáo với Hiệu trưởng hoặc Giám đốc hoặc người đứng đầu nhà trường (sau đây gọi chung là Hiệu </w:t>
      </w:r>
      <w:r w:rsidRPr="00D44555">
        <w:rPr>
          <w:rFonts w:ascii="Times New Roman" w:hAnsi="Times New Roman" w:cs="Times New Roman"/>
        </w:rPr>
        <w:lastRenderedPageBreak/>
        <w:t>trưởng) về môn học, địa điểm, hình thức, thời gian tham gia dạy thêm (theo </w:t>
      </w:r>
      <w:bookmarkStart w:id="19" w:name="bieumau_ms_03"/>
      <w:r w:rsidRPr="00D44555">
        <w:rPr>
          <w:rFonts w:ascii="Times New Roman" w:hAnsi="Times New Roman" w:cs="Times New Roman"/>
        </w:rPr>
        <w:t>Mẫu số 03</w:t>
      </w:r>
      <w:bookmarkEnd w:id="19"/>
      <w:r w:rsidRPr="00D44555">
        <w:rPr>
          <w:rFonts w:ascii="Times New Roman" w:hAnsi="Times New Roman" w:cs="Times New Roman"/>
        </w:rPr>
        <w:t> tại Phụ lục kèm theo Thông tư này).</w:t>
      </w:r>
    </w:p>
    <w:p w14:paraId="7BF51107" w14:textId="77777777" w:rsidR="00D44555" w:rsidRPr="00D44555" w:rsidRDefault="00D44555" w:rsidP="00D44555">
      <w:pPr>
        <w:jc w:val="both"/>
        <w:rPr>
          <w:rFonts w:ascii="Times New Roman" w:hAnsi="Times New Roman" w:cs="Times New Roman"/>
        </w:rPr>
      </w:pPr>
      <w:bookmarkStart w:id="20" w:name="dieu_7"/>
      <w:r w:rsidRPr="00D44555">
        <w:rPr>
          <w:rFonts w:ascii="Times New Roman" w:hAnsi="Times New Roman" w:cs="Times New Roman"/>
          <w:b/>
          <w:bCs/>
        </w:rPr>
        <w:t>Điều 7. Thu và quản lí tiền học thêm</w:t>
      </w:r>
      <w:bookmarkEnd w:id="20"/>
    </w:p>
    <w:p w14:paraId="039B237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Kinh phí tổ chức dạy thêm, học thêm trong nhà trường sử dụng nguồn ngân sách nhà nước và các nguồn kinh phí hợp pháp khác theo quy định của pháp luật.</w:t>
      </w:r>
    </w:p>
    <w:p w14:paraId="71AD6C9E"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Mức thu tiền học thêm ngoài nhà trường do thỏa thuận giữa cha mẹ học sinh, học sinh với cơ sở dạy thêm.</w:t>
      </w:r>
    </w:p>
    <w:p w14:paraId="252CCD0E"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Việc thu, quản lí, sử dụng tiền học thêm thực hiện theo quy định của pháp luật về tài chính, ngân sách, tài sản, kế toán, thuế và các quy định khác có liên quan.</w:t>
      </w:r>
    </w:p>
    <w:p w14:paraId="42C35C0A" w14:textId="77777777" w:rsidR="00D44555" w:rsidRPr="00D44555" w:rsidRDefault="00D44555" w:rsidP="00D44555">
      <w:pPr>
        <w:jc w:val="both"/>
        <w:rPr>
          <w:rFonts w:ascii="Times New Roman" w:hAnsi="Times New Roman" w:cs="Times New Roman"/>
        </w:rPr>
      </w:pPr>
      <w:bookmarkStart w:id="21" w:name="chuong_3"/>
      <w:r w:rsidRPr="00D44555">
        <w:rPr>
          <w:rFonts w:ascii="Times New Roman" w:hAnsi="Times New Roman" w:cs="Times New Roman"/>
          <w:b/>
          <w:bCs/>
        </w:rPr>
        <w:t>Chương III</w:t>
      </w:r>
      <w:bookmarkEnd w:id="21"/>
    </w:p>
    <w:p w14:paraId="5BAED02F" w14:textId="77777777" w:rsidR="00D44555" w:rsidRPr="00D44555" w:rsidRDefault="00D44555" w:rsidP="00D44555">
      <w:pPr>
        <w:jc w:val="both"/>
        <w:rPr>
          <w:rFonts w:ascii="Times New Roman" w:hAnsi="Times New Roman" w:cs="Times New Roman"/>
        </w:rPr>
      </w:pPr>
      <w:bookmarkStart w:id="22" w:name="chuong_3_name"/>
      <w:r w:rsidRPr="00D44555">
        <w:rPr>
          <w:rFonts w:ascii="Times New Roman" w:hAnsi="Times New Roman" w:cs="Times New Roman"/>
          <w:b/>
          <w:bCs/>
        </w:rPr>
        <w:t>TRÁCH NHIỆM QUẢN LÍ HOẠT ĐỘNG DẠY THÊM, HỌC THÊM</w:t>
      </w:r>
      <w:bookmarkEnd w:id="22"/>
    </w:p>
    <w:p w14:paraId="5C759222" w14:textId="77777777" w:rsidR="00D44555" w:rsidRPr="00D44555" w:rsidRDefault="00D44555" w:rsidP="00D44555">
      <w:pPr>
        <w:jc w:val="both"/>
        <w:rPr>
          <w:rFonts w:ascii="Times New Roman" w:hAnsi="Times New Roman" w:cs="Times New Roman"/>
        </w:rPr>
      </w:pPr>
      <w:bookmarkStart w:id="23" w:name="dieu_8"/>
      <w:r w:rsidRPr="00D44555">
        <w:rPr>
          <w:rFonts w:ascii="Times New Roman" w:hAnsi="Times New Roman" w:cs="Times New Roman"/>
          <w:b/>
          <w:bCs/>
        </w:rPr>
        <w:t>Điều 8. Trách nhiệm của Ủy ban nhân dân cấp tỉnh</w:t>
      </w:r>
      <w:bookmarkEnd w:id="23"/>
    </w:p>
    <w:p w14:paraId="2574143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Chịu trách nhiệm quản lí hoạt động dạy thêm, học thêm tại địa phương.</w:t>
      </w:r>
    </w:p>
    <w:p w14:paraId="71396BF5"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Ban hành quy định về dạy thêm, học thêm của địa phương, bao gồm các nội dung chủ yếu sau:</w:t>
      </w:r>
    </w:p>
    <w:p w14:paraId="42EF834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a) Trách nhiệm của Ủy ban nhân dân các cấp, các cơ quan quản lí giáo dục và các cơ quan liên quan trong việc thực hiện quy định về dạy thêm, học thêm;</w:t>
      </w:r>
    </w:p>
    <w:p w14:paraId="798B01CB"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b) Việc quản lí và sử dụng kinh phí tổ chức dạy thêm, học thêm;</w:t>
      </w:r>
    </w:p>
    <w:p w14:paraId="64D0B6E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c) Công tác thanh tra, kiểm tra và xử lí vi phạm.</w:t>
      </w:r>
    </w:p>
    <w:p w14:paraId="3605234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Chỉ đạo việc thanh tra, kiểm tra hoạt động dạy thêm, học thêm trên địa bàn quản lí; xử lí vi phạm theo quy định của pháp luật.</w:t>
      </w:r>
    </w:p>
    <w:p w14:paraId="7E26CAC1" w14:textId="77777777" w:rsidR="00D44555" w:rsidRPr="00D44555" w:rsidRDefault="00D44555" w:rsidP="00D44555">
      <w:pPr>
        <w:jc w:val="both"/>
        <w:rPr>
          <w:rFonts w:ascii="Times New Roman" w:hAnsi="Times New Roman" w:cs="Times New Roman"/>
        </w:rPr>
      </w:pPr>
      <w:bookmarkStart w:id="24" w:name="dieu_9"/>
      <w:r w:rsidRPr="00D44555">
        <w:rPr>
          <w:rFonts w:ascii="Times New Roman" w:hAnsi="Times New Roman" w:cs="Times New Roman"/>
          <w:b/>
          <w:bCs/>
        </w:rPr>
        <w:t>Điều 9. Trách nhiệm của Sở Giáo dục và Đào tạo</w:t>
      </w:r>
      <w:bookmarkEnd w:id="24"/>
    </w:p>
    <w:p w14:paraId="313D534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Chủ trì, phối hợp với các cơ quan liên quan tham mưu Ủy ban nhân dân cấp tỉnh ban hành quy định về dạy thêm, học thêm của địa phương.</w:t>
      </w:r>
    </w:p>
    <w:p w14:paraId="18B002A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Hướng dẫn, tổ chức thực hiện quy định về dạy thêm, học thêm cho các nhà trường, các tổ chức và cá nhân liên quan thuộc phạm vi quản lí trên địa bàn.</w:t>
      </w:r>
    </w:p>
    <w:p w14:paraId="33620421"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Tổ chức hoặc phối hợp với các cơ quan liên quan tổ chức thanh tra, kiểm tra hoạt động dạy thêm, học thêm trên địa bàn quản lí; xử lí theo thẩm quyền hoặc đề nghị cơ quan có thẩm quyền xử lí vi phạm.</w:t>
      </w:r>
    </w:p>
    <w:p w14:paraId="52452274" w14:textId="77777777" w:rsidR="00D44555" w:rsidRPr="00D44555" w:rsidRDefault="00D44555" w:rsidP="00D44555">
      <w:pPr>
        <w:jc w:val="both"/>
        <w:rPr>
          <w:rFonts w:ascii="Times New Roman" w:hAnsi="Times New Roman" w:cs="Times New Roman"/>
        </w:rPr>
      </w:pPr>
      <w:bookmarkStart w:id="25" w:name="dieu_10"/>
      <w:r w:rsidRPr="00D44555">
        <w:rPr>
          <w:rFonts w:ascii="Times New Roman" w:hAnsi="Times New Roman" w:cs="Times New Roman"/>
          <w:b/>
          <w:bCs/>
        </w:rPr>
        <w:t>Điều 10. Trách nhiệm của Ủy ban nhân dân cấp huyện</w:t>
      </w:r>
      <w:bookmarkEnd w:id="25"/>
    </w:p>
    <w:p w14:paraId="4147AC62"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Chịu trách nhiệm quản lí hoạt động dạy thêm, học thêm trên địa bàn.</w:t>
      </w:r>
    </w:p>
    <w:p w14:paraId="75AD092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lastRenderedPageBreak/>
        <w:t>2. Hướng dẫn, kiểm tra việc thực hiện quy định về dạy thêm, học thêm trên địa bàn; xử lí hoặc kiến nghị với cơ quan có thẩm quyền xử lí vi phạm.</w:t>
      </w:r>
    </w:p>
    <w:p w14:paraId="0A464B4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14:paraId="45C1EE21" w14:textId="77777777" w:rsidR="00D44555" w:rsidRPr="00D44555" w:rsidRDefault="00D44555" w:rsidP="00D44555">
      <w:pPr>
        <w:jc w:val="both"/>
        <w:rPr>
          <w:rFonts w:ascii="Times New Roman" w:hAnsi="Times New Roman" w:cs="Times New Roman"/>
        </w:rPr>
      </w:pPr>
      <w:bookmarkStart w:id="26" w:name="dieu_11"/>
      <w:r w:rsidRPr="00D44555">
        <w:rPr>
          <w:rFonts w:ascii="Times New Roman" w:hAnsi="Times New Roman" w:cs="Times New Roman"/>
          <w:b/>
          <w:bCs/>
        </w:rPr>
        <w:t>Điều 11. Trách nhiệm của Phòng Giáo dục và Đào tạo</w:t>
      </w:r>
      <w:bookmarkEnd w:id="26"/>
    </w:p>
    <w:p w14:paraId="3BD948F2"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Chủ trì, phối hợp với các cơ quan liên quan thực hiện việc quản lí dạy thêm, học thêm trên địa bàn.</w:t>
      </w:r>
    </w:p>
    <w:p w14:paraId="19D04767"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Hướng dẫn, tổ chức thực hiện quy định về dạy thêm, học thêm cho các nhà trường, các tổ chức và cá nhân liên quan thuộc phạm vi quản lí.</w:t>
      </w:r>
    </w:p>
    <w:p w14:paraId="66500BF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Tổ chức hoặc phối hợp với các cơ quan liên quan tổ chức kiểm tra hoạt động dạy thêm, học thêm trên địa bàn quản lí; xử lí theo thẩm quyền hoặc đề nghị cơ quan có thẩm quyền xử lí vi phạm.</w:t>
      </w:r>
    </w:p>
    <w:p w14:paraId="27E6E801" w14:textId="77777777" w:rsidR="00D44555" w:rsidRPr="00D44555" w:rsidRDefault="00D44555" w:rsidP="00D44555">
      <w:pPr>
        <w:jc w:val="both"/>
        <w:rPr>
          <w:rFonts w:ascii="Times New Roman" w:hAnsi="Times New Roman" w:cs="Times New Roman"/>
        </w:rPr>
      </w:pPr>
      <w:bookmarkStart w:id="27" w:name="dieu_12"/>
      <w:r w:rsidRPr="00D44555">
        <w:rPr>
          <w:rFonts w:ascii="Times New Roman" w:hAnsi="Times New Roman" w:cs="Times New Roman"/>
          <w:b/>
          <w:bCs/>
        </w:rPr>
        <w:t>Điều 12. Trách nhiệm của Ủy ban nhân dân cấp xã</w:t>
      </w:r>
      <w:bookmarkEnd w:id="27"/>
    </w:p>
    <w:p w14:paraId="605F44D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Phối hợp với Phòng Giáo dục và Đào tạo và các cơ quan liên quan quản lí việc thực hiện quy định về dạy thêm, học thêm trên địa bàn.</w:t>
      </w:r>
    </w:p>
    <w:p w14:paraId="41E06A62"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Thực hiện chỉ đạo của Ủy ban nhân dân cấp huyện theo quy định tại </w:t>
      </w:r>
      <w:bookmarkStart w:id="28" w:name="tc_1"/>
      <w:r w:rsidRPr="00D44555">
        <w:rPr>
          <w:rFonts w:ascii="Times New Roman" w:hAnsi="Times New Roman" w:cs="Times New Roman"/>
        </w:rPr>
        <w:t>khoản 3 Điều 10 Thông tư này</w:t>
      </w:r>
      <w:bookmarkEnd w:id="28"/>
      <w:r w:rsidRPr="00D44555">
        <w:rPr>
          <w:rFonts w:ascii="Times New Roman" w:hAnsi="Times New Roman" w:cs="Times New Roman"/>
        </w:rPr>
        <w:t>.</w:t>
      </w:r>
    </w:p>
    <w:p w14:paraId="595E049F" w14:textId="77777777" w:rsidR="00D44555" w:rsidRPr="00D44555" w:rsidRDefault="00D44555" w:rsidP="00D44555">
      <w:pPr>
        <w:jc w:val="both"/>
        <w:rPr>
          <w:rFonts w:ascii="Times New Roman" w:hAnsi="Times New Roman" w:cs="Times New Roman"/>
        </w:rPr>
      </w:pPr>
      <w:bookmarkStart w:id="29" w:name="dieu_13"/>
      <w:r w:rsidRPr="00D44555">
        <w:rPr>
          <w:rFonts w:ascii="Times New Roman" w:hAnsi="Times New Roman" w:cs="Times New Roman"/>
          <w:b/>
          <w:bCs/>
        </w:rPr>
        <w:t>Điều 13. Trách nhiệm của Hiệu trưởng</w:t>
      </w:r>
      <w:bookmarkEnd w:id="29"/>
    </w:p>
    <w:p w14:paraId="06E42B7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Tổ chức việc dạy thêm, học thêm trong nhà trường theo quy định tại Thông tư này và các quy định khác của pháp luật có liên quan.</w:t>
      </w:r>
    </w:p>
    <w:p w14:paraId="7A65518B"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Quản lí giáo viên đang dạy học tại nhà trường khi tham gia dạy thêm ngoài nhà trường bảo đảm thực hiện theo đúng quy định tại </w:t>
      </w:r>
      <w:bookmarkStart w:id="30" w:name="tc_3"/>
      <w:r w:rsidRPr="00D44555">
        <w:rPr>
          <w:rFonts w:ascii="Times New Roman" w:hAnsi="Times New Roman" w:cs="Times New Roman"/>
        </w:rPr>
        <w:t>khoản 3 Điều 6 Thông tư này</w:t>
      </w:r>
      <w:bookmarkEnd w:id="30"/>
      <w:r w:rsidRPr="00D44555">
        <w:rPr>
          <w:rFonts w:ascii="Times New Roman" w:hAnsi="Times New Roman" w:cs="Times New Roman"/>
        </w:rPr>
        <w:t>; phối hợp theo dõi, kiểm tra hoạt động dạy thêm ngoài nhà trường của giáo viên đang dạy học tại nhà trường.</w:t>
      </w:r>
    </w:p>
    <w:p w14:paraId="1BF63A5C"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Chịu trách nhiệm trước cơ quan quản lí trực tiếp về chất lượng dạy thêm, học thêm trong nhà trường; việc quản lí, sử dụng kinh phí tổ chức dạy thêm, học thêm trong nhà trường theo quy định.</w:t>
      </w:r>
    </w:p>
    <w:p w14:paraId="50298E7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4. Xử lí theo thẩm quyền hoặc kiến nghị cơ quan có thẩm quyền xử lí vi phạm quy định về dạy thêm, học thêm.</w:t>
      </w:r>
    </w:p>
    <w:p w14:paraId="654AA00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5. Tiếp nhận và xử lí ý kiến, kiến nghị, nguyện vọng của học sinh và cha mẹ học sinh về việc dạy thêm, học thêm trước và trong quá trình tổ chức thực hiện.</w:t>
      </w:r>
    </w:p>
    <w:p w14:paraId="7AE9121D" w14:textId="77777777" w:rsidR="00D44555" w:rsidRPr="00D44555" w:rsidRDefault="00D44555" w:rsidP="00D44555">
      <w:pPr>
        <w:jc w:val="both"/>
        <w:rPr>
          <w:rFonts w:ascii="Times New Roman" w:hAnsi="Times New Roman" w:cs="Times New Roman"/>
        </w:rPr>
      </w:pPr>
      <w:bookmarkStart w:id="31" w:name="dieu_14"/>
      <w:r w:rsidRPr="00D44555">
        <w:rPr>
          <w:rFonts w:ascii="Times New Roman" w:hAnsi="Times New Roman" w:cs="Times New Roman"/>
          <w:b/>
          <w:bCs/>
        </w:rPr>
        <w:t>Điều 14. Trách nhiệm của cơ sở dạy thêm</w:t>
      </w:r>
      <w:bookmarkEnd w:id="31"/>
    </w:p>
    <w:p w14:paraId="5A68D4E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lastRenderedPageBreak/>
        <w:t>1. Thực hiện các quy định về dạy thêm, học thêm tại Thông tư này và các quy định khác của pháp luật có liên quan.</w:t>
      </w:r>
    </w:p>
    <w:p w14:paraId="02BB7669"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Quản lí và bảo đảm chất lượng dạy thêm, học thêm và quyền lợi của học sinh học thêm, người dạy thêm; quản lí, sử dụng tiền học thêm theo quy định.</w:t>
      </w:r>
    </w:p>
    <w:p w14:paraId="6CBA563C"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3. Quản lí, lưu giữ hồ sơ tổ chức dạy thêm, học thêm theo quy định.</w:t>
      </w:r>
    </w:p>
    <w:p w14:paraId="438B2F9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4. Báo cáo, giải trình về việc thực hiện quy định tại Thông tư này và các quy định của pháp luật có liên quan với các cơ quan chức năng khi được yêu cầu.</w:t>
      </w:r>
    </w:p>
    <w:p w14:paraId="4DAC8A2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5. Tiếp nhận và xử lí ý kiến, kiến nghị, nguyện vọng của học sinh và cha mẹ học sinh về việc dạy thêm, học thêm trước và trong quá trình tổ chức thực hiện.</w:t>
      </w:r>
    </w:p>
    <w:p w14:paraId="6F3C7751" w14:textId="77777777" w:rsidR="00D44555" w:rsidRPr="00D44555" w:rsidRDefault="00D44555" w:rsidP="00D44555">
      <w:pPr>
        <w:jc w:val="both"/>
        <w:rPr>
          <w:rFonts w:ascii="Times New Roman" w:hAnsi="Times New Roman" w:cs="Times New Roman"/>
        </w:rPr>
      </w:pPr>
      <w:bookmarkStart w:id="32" w:name="dieu_15"/>
      <w:r w:rsidRPr="00D44555">
        <w:rPr>
          <w:rFonts w:ascii="Times New Roman" w:hAnsi="Times New Roman" w:cs="Times New Roman"/>
          <w:b/>
          <w:bCs/>
        </w:rPr>
        <w:t>Điều 15. Thanh tra, kiểm tra</w:t>
      </w:r>
      <w:bookmarkEnd w:id="32"/>
    </w:p>
    <w:p w14:paraId="7DBA625F"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Hoạt động dạy thêm, học thêm chịu sự thanh tra của các cơ quan thanh tra nhà nước theo quy định của pháp luật.</w:t>
      </w:r>
    </w:p>
    <w:p w14:paraId="725CD1C4"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Hoạt động dạy thêm, học thêm chịu sự kiểm tra của các cơ quan quản lí giáo dục, cơ quan quản lí nhà nước các cấp theo phân cấp.</w:t>
      </w:r>
    </w:p>
    <w:p w14:paraId="6DE844C3" w14:textId="77777777" w:rsidR="00D44555" w:rsidRPr="00D44555" w:rsidRDefault="00D44555" w:rsidP="00D44555">
      <w:pPr>
        <w:jc w:val="both"/>
        <w:rPr>
          <w:rFonts w:ascii="Times New Roman" w:hAnsi="Times New Roman" w:cs="Times New Roman"/>
        </w:rPr>
      </w:pPr>
      <w:bookmarkStart w:id="33" w:name="dieu_16"/>
      <w:r w:rsidRPr="00D44555">
        <w:rPr>
          <w:rFonts w:ascii="Times New Roman" w:hAnsi="Times New Roman" w:cs="Times New Roman"/>
          <w:b/>
          <w:bCs/>
        </w:rPr>
        <w:t>Điều 16. Xử lí vi phạm</w:t>
      </w:r>
      <w:bookmarkEnd w:id="33"/>
    </w:p>
    <w:p w14:paraId="02A2D0B9"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Nhà trường, cơ sở dạy thêm, tổ chức, cá nhân vi phạm quy định về dạy thêm, học thêm, tùy theo tính chất và mức độ vi phạm sẽ bị xử lí theo quy định của pháp luật.</w:t>
      </w:r>
    </w:p>
    <w:p w14:paraId="3B2E01A1"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Người đứng đầu cơ quan, tổ chức, đơn vị có cán bộ, công chức, viên chức vi phạm quy định về dạy thêm, học thêm, tùy vào tính chất, mức độ hành vi vi phạm thì bị xử lí theo quy định của pháp luật.</w:t>
      </w:r>
    </w:p>
    <w:p w14:paraId="6F014EB6" w14:textId="77777777" w:rsidR="00D44555" w:rsidRPr="00D44555" w:rsidRDefault="00D44555" w:rsidP="00D44555">
      <w:pPr>
        <w:jc w:val="both"/>
        <w:rPr>
          <w:rFonts w:ascii="Times New Roman" w:hAnsi="Times New Roman" w:cs="Times New Roman"/>
        </w:rPr>
      </w:pPr>
      <w:bookmarkStart w:id="34" w:name="chuong_4"/>
      <w:r w:rsidRPr="00D44555">
        <w:rPr>
          <w:rFonts w:ascii="Times New Roman" w:hAnsi="Times New Roman" w:cs="Times New Roman"/>
          <w:b/>
          <w:bCs/>
        </w:rPr>
        <w:t>Chương IV</w:t>
      </w:r>
      <w:bookmarkEnd w:id="34"/>
    </w:p>
    <w:p w14:paraId="20358911" w14:textId="77777777" w:rsidR="00D44555" w:rsidRPr="00D44555" w:rsidRDefault="00D44555" w:rsidP="00D44555">
      <w:pPr>
        <w:jc w:val="both"/>
        <w:rPr>
          <w:rFonts w:ascii="Times New Roman" w:hAnsi="Times New Roman" w:cs="Times New Roman"/>
        </w:rPr>
      </w:pPr>
      <w:bookmarkStart w:id="35" w:name="chuong_4_name"/>
      <w:r w:rsidRPr="00D44555">
        <w:rPr>
          <w:rFonts w:ascii="Times New Roman" w:hAnsi="Times New Roman" w:cs="Times New Roman"/>
          <w:b/>
          <w:bCs/>
        </w:rPr>
        <w:t>ĐIỀU KHOẢN THI HÀNH</w:t>
      </w:r>
      <w:bookmarkEnd w:id="35"/>
    </w:p>
    <w:p w14:paraId="40D808D9" w14:textId="77777777" w:rsidR="00D44555" w:rsidRPr="00D44555" w:rsidRDefault="00D44555" w:rsidP="00D44555">
      <w:pPr>
        <w:jc w:val="both"/>
        <w:rPr>
          <w:rFonts w:ascii="Times New Roman" w:hAnsi="Times New Roman" w:cs="Times New Roman"/>
        </w:rPr>
      </w:pPr>
      <w:bookmarkStart w:id="36" w:name="dieu_17"/>
      <w:r w:rsidRPr="00D44555">
        <w:rPr>
          <w:rFonts w:ascii="Times New Roman" w:hAnsi="Times New Roman" w:cs="Times New Roman"/>
          <w:b/>
          <w:bCs/>
        </w:rPr>
        <w:t>Điều 17. Hiệu lực thi hành</w:t>
      </w:r>
      <w:bookmarkEnd w:id="36"/>
    </w:p>
    <w:p w14:paraId="3AD84519"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1. Thông tư có hiệu lực thi hành kể từ ngày 14 tháng 02 năm 2025.</w:t>
      </w:r>
    </w:p>
    <w:p w14:paraId="15DFA8E0"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2. Thông tư này thay thế Thông tư số </w:t>
      </w:r>
      <w:bookmarkStart w:id="37" w:name="tvpllink_vgkjtqdntb"/>
      <w:r w:rsidRPr="00D44555">
        <w:rPr>
          <w:rFonts w:ascii="Times New Roman" w:hAnsi="Times New Roman" w:cs="Times New Roman"/>
        </w:rPr>
        <w:fldChar w:fldCharType="begin"/>
      </w:r>
      <w:r w:rsidRPr="00D44555">
        <w:rPr>
          <w:rFonts w:ascii="Times New Roman" w:hAnsi="Times New Roman" w:cs="Times New Roman"/>
        </w:rPr>
        <w:instrText>HYPERLINK "https://thuvienphapluat.vn/van-ban/Giao-duc/Thong-tu-17-2012-TT-BGDDT-day-hoc-them-139414.aspx" \t "_blank"</w:instrText>
      </w:r>
      <w:r w:rsidRPr="00D44555">
        <w:rPr>
          <w:rFonts w:ascii="Times New Roman" w:hAnsi="Times New Roman" w:cs="Times New Roman"/>
        </w:rPr>
      </w:r>
      <w:r w:rsidRPr="00D44555">
        <w:rPr>
          <w:rFonts w:ascii="Times New Roman" w:hAnsi="Times New Roman" w:cs="Times New Roman"/>
        </w:rPr>
        <w:fldChar w:fldCharType="separate"/>
      </w:r>
      <w:r w:rsidRPr="00D44555">
        <w:rPr>
          <w:rStyle w:val="Hyperlink"/>
          <w:rFonts w:ascii="Times New Roman" w:hAnsi="Times New Roman" w:cs="Times New Roman"/>
        </w:rPr>
        <w:t>17/2012/TT-BGDĐT</w:t>
      </w:r>
      <w:r w:rsidRPr="00D44555">
        <w:rPr>
          <w:rFonts w:ascii="Times New Roman" w:hAnsi="Times New Roman" w:cs="Times New Roman"/>
        </w:rPr>
        <w:fldChar w:fldCharType="end"/>
      </w:r>
      <w:bookmarkEnd w:id="37"/>
      <w:r w:rsidRPr="00D44555">
        <w:rPr>
          <w:rFonts w:ascii="Times New Roman" w:hAnsi="Times New Roman" w:cs="Times New Roman"/>
        </w:rPr>
        <w:t> ngày 16 tháng 5 năm 2012 của Bộ trưởng Bộ Giáo dục và Đào tạo ban hành Quy định về dạy thêm, học thêm.</w:t>
      </w:r>
    </w:p>
    <w:p w14:paraId="405E5638" w14:textId="77777777" w:rsidR="00D44555" w:rsidRPr="00D44555" w:rsidRDefault="00D44555" w:rsidP="00D44555">
      <w:pPr>
        <w:jc w:val="both"/>
        <w:rPr>
          <w:rFonts w:ascii="Times New Roman" w:hAnsi="Times New Roman" w:cs="Times New Roman"/>
        </w:rPr>
      </w:pPr>
      <w:bookmarkStart w:id="38" w:name="dieu_18"/>
      <w:r w:rsidRPr="00D44555">
        <w:rPr>
          <w:rFonts w:ascii="Times New Roman" w:hAnsi="Times New Roman" w:cs="Times New Roman"/>
          <w:b/>
          <w:bCs/>
        </w:rPr>
        <w:t>Điều 18. Trách nhiệm thi hành</w:t>
      </w:r>
      <w:bookmarkEnd w:id="38"/>
    </w:p>
    <w:p w14:paraId="7E1E68B3" w14:textId="77777777" w:rsidR="00D44555" w:rsidRPr="00D44555" w:rsidRDefault="00D44555" w:rsidP="00D44555">
      <w:pPr>
        <w:jc w:val="both"/>
        <w:rPr>
          <w:rFonts w:ascii="Times New Roman" w:hAnsi="Times New Roman" w:cs="Times New Roman"/>
        </w:rPr>
      </w:pPr>
      <w:r w:rsidRPr="00D44555">
        <w:rPr>
          <w:rFonts w:ascii="Times New Roman" w:hAnsi="Times New Roman" w:cs="Times New Roman"/>
        </w:rPr>
        <w:t>Chánh Văn phòng, Vụ trưởng Vụ Giáo dục Trung học, Vụ trưởng Vụ Giáo dục Tiểu học, Vụ trưởng Vụ Giáo dục Thường xuyên, Thủ trưởng các đơn vị có liên quan thuộc Bộ Giáo dục và Đào tạo, Chủ tịch Ủy ban nhân dân tỉnh, thành phố trực thuộc Trung ương, Giám đốc Sở Giáo dục và Đào tạo, tổ chức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4555" w:rsidRPr="00D44555" w14:paraId="530BAB9D" w14:textId="77777777" w:rsidTr="00D44555">
        <w:trPr>
          <w:tblCellSpacing w:w="0" w:type="dxa"/>
        </w:trPr>
        <w:tc>
          <w:tcPr>
            <w:tcW w:w="4428" w:type="dxa"/>
            <w:shd w:val="clear" w:color="auto" w:fill="FFFFFF"/>
            <w:tcMar>
              <w:top w:w="0" w:type="dxa"/>
              <w:left w:w="108" w:type="dxa"/>
              <w:bottom w:w="0" w:type="dxa"/>
              <w:right w:w="108" w:type="dxa"/>
            </w:tcMar>
            <w:hideMark/>
          </w:tcPr>
          <w:p w14:paraId="6FA38A5E"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i/>
                <w:iCs/>
              </w:rPr>
              <w:lastRenderedPageBreak/>
              <w:br/>
              <w:t>Nơi nhận:</w:t>
            </w:r>
            <w:r w:rsidRPr="00D44555">
              <w:rPr>
                <w:rFonts w:ascii="Times New Roman" w:hAnsi="Times New Roman" w:cs="Times New Roman"/>
                <w:b/>
                <w:bCs/>
                <w:i/>
                <w:iCs/>
              </w:rPr>
              <w:br/>
            </w:r>
            <w:r w:rsidRPr="00D44555">
              <w:rPr>
                <w:rFonts w:ascii="Times New Roman" w:hAnsi="Times New Roman" w:cs="Times New Roman"/>
              </w:rPr>
              <w:t>- Ban Tuyên giáo Trung ương;</w:t>
            </w:r>
            <w:r w:rsidRPr="00D44555">
              <w:rPr>
                <w:rFonts w:ascii="Times New Roman" w:hAnsi="Times New Roman" w:cs="Times New Roman"/>
              </w:rPr>
              <w:br/>
              <w:t>- Văn phòng Quốc hội;</w:t>
            </w:r>
            <w:r w:rsidRPr="00D44555">
              <w:rPr>
                <w:rFonts w:ascii="Times New Roman" w:hAnsi="Times New Roman" w:cs="Times New Roman"/>
              </w:rPr>
              <w:br/>
              <w:t>- Văn phòng Chính phủ;</w:t>
            </w:r>
            <w:r w:rsidRPr="00D44555">
              <w:rPr>
                <w:rFonts w:ascii="Times New Roman" w:hAnsi="Times New Roman" w:cs="Times New Roman"/>
              </w:rPr>
              <w:br/>
              <w:t>- Ủy ban VHGD của Quốc hội;</w:t>
            </w:r>
            <w:r w:rsidRPr="00D44555">
              <w:rPr>
                <w:rFonts w:ascii="Times New Roman" w:hAnsi="Times New Roman" w:cs="Times New Roman"/>
              </w:rPr>
              <w:br/>
              <w:t>- Hội đồng quốc gia giáo dục;</w:t>
            </w:r>
            <w:r w:rsidRPr="00D44555">
              <w:rPr>
                <w:rFonts w:ascii="Times New Roman" w:hAnsi="Times New Roman" w:cs="Times New Roman"/>
              </w:rPr>
              <w:br/>
              <w:t>- Các bộ, cơ quan ngang bộ, cơ quan thuộc Chính phủ;</w:t>
            </w:r>
            <w:r w:rsidRPr="00D44555">
              <w:rPr>
                <w:rFonts w:ascii="Times New Roman" w:hAnsi="Times New Roman" w:cs="Times New Roman"/>
              </w:rPr>
              <w:br/>
              <w:t>- UBND các tỉnh, thành phố trực thuộc Trung ương;</w:t>
            </w:r>
            <w:r w:rsidRPr="00D44555">
              <w:rPr>
                <w:rFonts w:ascii="Times New Roman" w:hAnsi="Times New Roman" w:cs="Times New Roman"/>
              </w:rPr>
              <w:br/>
              <w:t>- Cục Kiểm tra văn bản QPPL (Bộ Tư pháp);</w:t>
            </w:r>
            <w:r w:rsidRPr="00D44555">
              <w:rPr>
                <w:rFonts w:ascii="Times New Roman" w:hAnsi="Times New Roman" w:cs="Times New Roman"/>
              </w:rPr>
              <w:br/>
              <w:t>- Kiểm toán nhà nước;</w:t>
            </w:r>
            <w:r w:rsidRPr="00D44555">
              <w:rPr>
                <w:rFonts w:ascii="Times New Roman" w:hAnsi="Times New Roman" w:cs="Times New Roman"/>
              </w:rPr>
              <w:br/>
              <w:t>- Công báo;</w:t>
            </w:r>
            <w:r w:rsidRPr="00D44555">
              <w:rPr>
                <w:rFonts w:ascii="Times New Roman" w:hAnsi="Times New Roman" w:cs="Times New Roman"/>
              </w:rPr>
              <w:br/>
              <w:t>- Bộ trưởng;</w:t>
            </w:r>
            <w:r w:rsidRPr="00D44555">
              <w:rPr>
                <w:rFonts w:ascii="Times New Roman" w:hAnsi="Times New Roman" w:cs="Times New Roman"/>
              </w:rPr>
              <w:br/>
              <w:t>- Như Điều 18 (để thực hiện);</w:t>
            </w:r>
            <w:r w:rsidRPr="00D44555">
              <w:rPr>
                <w:rFonts w:ascii="Times New Roman" w:hAnsi="Times New Roman" w:cs="Times New Roman"/>
              </w:rPr>
              <w:br/>
              <w:t>- Cổng thông tin điện tử Chính phủ;</w:t>
            </w:r>
            <w:r w:rsidRPr="00D44555">
              <w:rPr>
                <w:rFonts w:ascii="Times New Roman" w:hAnsi="Times New Roman" w:cs="Times New Roman"/>
              </w:rPr>
              <w:br/>
              <w:t>- Cổng thông tin điện tử Bộ GDĐT;</w:t>
            </w:r>
            <w:r w:rsidRPr="00D44555">
              <w:rPr>
                <w:rFonts w:ascii="Times New Roman" w:hAnsi="Times New Roman" w:cs="Times New Roman"/>
              </w:rPr>
              <w:br/>
              <w:t>- Lưu: VT, Vụ PC, Vụ GDTrH.</w:t>
            </w:r>
          </w:p>
        </w:tc>
        <w:tc>
          <w:tcPr>
            <w:tcW w:w="4428" w:type="dxa"/>
            <w:shd w:val="clear" w:color="auto" w:fill="FFFFFF"/>
            <w:tcMar>
              <w:top w:w="0" w:type="dxa"/>
              <w:left w:w="108" w:type="dxa"/>
              <w:bottom w:w="0" w:type="dxa"/>
              <w:right w:w="108" w:type="dxa"/>
            </w:tcMar>
            <w:hideMark/>
          </w:tcPr>
          <w:p w14:paraId="7000355A"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KT. BỘ TRƯỞNG</w:t>
            </w:r>
            <w:r w:rsidRPr="00D44555">
              <w:rPr>
                <w:rFonts w:ascii="Times New Roman" w:hAnsi="Times New Roman" w:cs="Times New Roman"/>
                <w:b/>
                <w:bCs/>
              </w:rPr>
              <w:br/>
              <w:t>THỨ TRƯỞNG</w:t>
            </w:r>
            <w:r w:rsidRPr="00D44555">
              <w:rPr>
                <w:rFonts w:ascii="Times New Roman" w:hAnsi="Times New Roman" w:cs="Times New Roman"/>
                <w:b/>
                <w:bCs/>
              </w:rPr>
              <w:br/>
            </w:r>
            <w:r w:rsidRPr="00D44555">
              <w:rPr>
                <w:rFonts w:ascii="Times New Roman" w:hAnsi="Times New Roman" w:cs="Times New Roman"/>
                <w:b/>
                <w:bCs/>
              </w:rPr>
              <w:br/>
            </w:r>
            <w:r w:rsidRPr="00D44555">
              <w:rPr>
                <w:rFonts w:ascii="Times New Roman" w:hAnsi="Times New Roman" w:cs="Times New Roman"/>
                <w:b/>
                <w:bCs/>
              </w:rPr>
              <w:br/>
            </w:r>
            <w:r w:rsidRPr="00D44555">
              <w:rPr>
                <w:rFonts w:ascii="Times New Roman" w:hAnsi="Times New Roman" w:cs="Times New Roman"/>
                <w:b/>
                <w:bCs/>
              </w:rPr>
              <w:br/>
            </w:r>
            <w:r w:rsidRPr="00D44555">
              <w:rPr>
                <w:rFonts w:ascii="Times New Roman" w:hAnsi="Times New Roman" w:cs="Times New Roman"/>
                <w:b/>
                <w:bCs/>
              </w:rPr>
              <w:br/>
              <w:t>Phạm Ngọc Thưởng</w:t>
            </w:r>
          </w:p>
        </w:tc>
      </w:tr>
    </w:tbl>
    <w:p w14:paraId="1CEFBB14" w14:textId="77777777" w:rsidR="00D44555" w:rsidRDefault="00D44555" w:rsidP="00D44555">
      <w:pPr>
        <w:jc w:val="center"/>
        <w:rPr>
          <w:rFonts w:ascii="Times New Roman" w:hAnsi="Times New Roman" w:cs="Times New Roman"/>
          <w:b/>
          <w:bCs/>
        </w:rPr>
      </w:pPr>
      <w:bookmarkStart w:id="39" w:name="chuong_pl"/>
    </w:p>
    <w:p w14:paraId="02ED1585" w14:textId="77777777" w:rsidR="00D44555" w:rsidRDefault="00D44555" w:rsidP="00D44555">
      <w:pPr>
        <w:jc w:val="center"/>
        <w:rPr>
          <w:rFonts w:ascii="Times New Roman" w:hAnsi="Times New Roman" w:cs="Times New Roman"/>
          <w:b/>
          <w:bCs/>
        </w:rPr>
      </w:pPr>
    </w:p>
    <w:p w14:paraId="4F5862FC" w14:textId="77777777" w:rsidR="00D44555" w:rsidRDefault="00D44555" w:rsidP="00D44555">
      <w:pPr>
        <w:jc w:val="center"/>
        <w:rPr>
          <w:rFonts w:ascii="Times New Roman" w:hAnsi="Times New Roman" w:cs="Times New Roman"/>
          <w:b/>
          <w:bCs/>
        </w:rPr>
      </w:pPr>
    </w:p>
    <w:p w14:paraId="2E1519E7" w14:textId="77777777" w:rsidR="00D44555" w:rsidRDefault="00D44555" w:rsidP="00D44555">
      <w:pPr>
        <w:jc w:val="center"/>
        <w:rPr>
          <w:rFonts w:ascii="Times New Roman" w:hAnsi="Times New Roman" w:cs="Times New Roman"/>
          <w:b/>
          <w:bCs/>
        </w:rPr>
      </w:pPr>
    </w:p>
    <w:p w14:paraId="6B355867" w14:textId="77777777" w:rsidR="00D44555" w:rsidRDefault="00D44555" w:rsidP="00D44555">
      <w:pPr>
        <w:jc w:val="center"/>
        <w:rPr>
          <w:rFonts w:ascii="Times New Roman" w:hAnsi="Times New Roman" w:cs="Times New Roman"/>
          <w:b/>
          <w:bCs/>
        </w:rPr>
      </w:pPr>
    </w:p>
    <w:p w14:paraId="622F2321" w14:textId="77777777" w:rsidR="00D44555" w:rsidRDefault="00D44555" w:rsidP="00D44555">
      <w:pPr>
        <w:jc w:val="center"/>
        <w:rPr>
          <w:rFonts w:ascii="Times New Roman" w:hAnsi="Times New Roman" w:cs="Times New Roman"/>
          <w:b/>
          <w:bCs/>
        </w:rPr>
      </w:pPr>
    </w:p>
    <w:p w14:paraId="194DA645" w14:textId="77777777" w:rsidR="00D44555" w:rsidRDefault="00D44555" w:rsidP="00D44555">
      <w:pPr>
        <w:jc w:val="center"/>
        <w:rPr>
          <w:rFonts w:ascii="Times New Roman" w:hAnsi="Times New Roman" w:cs="Times New Roman"/>
          <w:b/>
          <w:bCs/>
        </w:rPr>
      </w:pPr>
    </w:p>
    <w:p w14:paraId="6DD72C3F" w14:textId="77777777" w:rsidR="00D44555" w:rsidRDefault="00D44555" w:rsidP="00D44555">
      <w:pPr>
        <w:jc w:val="center"/>
        <w:rPr>
          <w:rFonts w:ascii="Times New Roman" w:hAnsi="Times New Roman" w:cs="Times New Roman"/>
          <w:b/>
          <w:bCs/>
        </w:rPr>
      </w:pPr>
    </w:p>
    <w:p w14:paraId="31AD7CA9" w14:textId="77777777" w:rsidR="00D44555" w:rsidRDefault="00D44555" w:rsidP="00D44555">
      <w:pPr>
        <w:jc w:val="center"/>
        <w:rPr>
          <w:rFonts w:ascii="Times New Roman" w:hAnsi="Times New Roman" w:cs="Times New Roman"/>
          <w:b/>
          <w:bCs/>
        </w:rPr>
      </w:pPr>
    </w:p>
    <w:p w14:paraId="38D82D56" w14:textId="77777777" w:rsidR="00D44555" w:rsidRDefault="00D44555" w:rsidP="00D44555">
      <w:pPr>
        <w:jc w:val="center"/>
        <w:rPr>
          <w:rFonts w:ascii="Times New Roman" w:hAnsi="Times New Roman" w:cs="Times New Roman"/>
          <w:b/>
          <w:bCs/>
        </w:rPr>
      </w:pPr>
    </w:p>
    <w:p w14:paraId="130A39B3" w14:textId="77777777" w:rsidR="00D44555" w:rsidRDefault="00D44555" w:rsidP="00D44555">
      <w:pPr>
        <w:jc w:val="center"/>
        <w:rPr>
          <w:rFonts w:ascii="Times New Roman" w:hAnsi="Times New Roman" w:cs="Times New Roman"/>
          <w:b/>
          <w:bCs/>
        </w:rPr>
      </w:pPr>
    </w:p>
    <w:p w14:paraId="602A6B1D" w14:textId="77777777" w:rsidR="00D44555" w:rsidRDefault="00D44555" w:rsidP="00D44555">
      <w:pPr>
        <w:jc w:val="center"/>
        <w:rPr>
          <w:rFonts w:ascii="Times New Roman" w:hAnsi="Times New Roman" w:cs="Times New Roman"/>
          <w:b/>
          <w:bCs/>
        </w:rPr>
      </w:pPr>
    </w:p>
    <w:p w14:paraId="2968EFA1" w14:textId="77777777" w:rsidR="00D44555" w:rsidRDefault="00D44555" w:rsidP="00D44555">
      <w:pPr>
        <w:jc w:val="center"/>
        <w:rPr>
          <w:rFonts w:ascii="Times New Roman" w:hAnsi="Times New Roman" w:cs="Times New Roman"/>
          <w:b/>
          <w:bCs/>
        </w:rPr>
      </w:pPr>
    </w:p>
    <w:p w14:paraId="01C391DC" w14:textId="565C2E4C"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lastRenderedPageBreak/>
        <w:t>PHỤ LỤC</w:t>
      </w:r>
      <w:bookmarkEnd w:id="39"/>
    </w:p>
    <w:p w14:paraId="46BF6702"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i/>
          <w:iCs/>
        </w:rPr>
        <w:t>(Kèm theo Thông tư 29/2024/TT-BGDĐT ngày 30 tháng 12 năm 2024)</w:t>
      </w:r>
    </w:p>
    <w:p w14:paraId="37DF9983" w14:textId="77777777" w:rsidR="00D44555" w:rsidRPr="00D44555" w:rsidRDefault="00D44555" w:rsidP="00D44555">
      <w:pPr>
        <w:rPr>
          <w:rFonts w:ascii="Times New Roman" w:hAnsi="Times New Roman" w:cs="Times New Roman"/>
        </w:rPr>
      </w:pPr>
      <w:bookmarkStart w:id="40" w:name="chuong_pl_1"/>
      <w:r w:rsidRPr="00D44555">
        <w:rPr>
          <w:rFonts w:ascii="Times New Roman" w:hAnsi="Times New Roman" w:cs="Times New Roman"/>
          <w:b/>
          <w:bCs/>
        </w:rPr>
        <w:t>Mẫu số 01. Mẫu đơn đăng kí học thêm của học sinh</w:t>
      </w:r>
      <w:bookmarkEnd w:id="40"/>
    </w:p>
    <w:p w14:paraId="181102A5"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CỘNG HÒA XÃ HỘI CHỦ NGHĨA VIỆT NAM</w:t>
      </w:r>
      <w:r w:rsidRPr="00D44555">
        <w:rPr>
          <w:rFonts w:ascii="Times New Roman" w:hAnsi="Times New Roman" w:cs="Times New Roman"/>
          <w:b/>
          <w:bCs/>
        </w:rPr>
        <w:br/>
        <w:t>Độc lập - Tự do - Hạnh phúc</w:t>
      </w:r>
      <w:r w:rsidRPr="00D44555">
        <w:rPr>
          <w:rFonts w:ascii="Times New Roman" w:hAnsi="Times New Roman" w:cs="Times New Roman"/>
          <w:b/>
          <w:bCs/>
        </w:rPr>
        <w:br/>
        <w:t>---------------</w:t>
      </w:r>
    </w:p>
    <w:p w14:paraId="5F9F356D"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ĐƠN ĐĂNG KÍ HỌC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44555" w:rsidRPr="00D44555" w14:paraId="75042E9B" w14:textId="77777777" w:rsidTr="00D44555">
        <w:trPr>
          <w:tblCellSpacing w:w="0" w:type="dxa"/>
        </w:trPr>
        <w:tc>
          <w:tcPr>
            <w:tcW w:w="2988" w:type="dxa"/>
            <w:shd w:val="clear" w:color="auto" w:fill="FFFFFF"/>
            <w:tcMar>
              <w:top w:w="0" w:type="dxa"/>
              <w:left w:w="108" w:type="dxa"/>
              <w:bottom w:w="0" w:type="dxa"/>
              <w:right w:w="108" w:type="dxa"/>
            </w:tcMar>
            <w:hideMark/>
          </w:tcPr>
          <w:p w14:paraId="79D18D5B"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Kính gửi:</w:t>
            </w:r>
          </w:p>
        </w:tc>
        <w:tc>
          <w:tcPr>
            <w:tcW w:w="5868" w:type="dxa"/>
            <w:shd w:val="clear" w:color="auto" w:fill="FFFFFF"/>
            <w:tcMar>
              <w:top w:w="0" w:type="dxa"/>
              <w:left w:w="108" w:type="dxa"/>
              <w:bottom w:w="0" w:type="dxa"/>
              <w:right w:w="108" w:type="dxa"/>
            </w:tcMar>
            <w:hideMark/>
          </w:tcPr>
          <w:p w14:paraId="7728D870"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 Hiệu trưởng Trường .....;</w:t>
            </w:r>
            <w:r w:rsidRPr="00D44555">
              <w:rPr>
                <w:rFonts w:ascii="Times New Roman" w:hAnsi="Times New Roman" w:cs="Times New Roman"/>
              </w:rPr>
              <w:br/>
              <w:t>- Giáo viên chủ nhiệm Lớp...</w:t>
            </w:r>
          </w:p>
        </w:tc>
      </w:tr>
    </w:tbl>
    <w:p w14:paraId="3C7CDC22"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Tên em là: ………………………………………………………………………………………</w:t>
      </w:r>
    </w:p>
    <w:p w14:paraId="1D15C684"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Học sinh lớp:………………. (tên lớp đang học chính khóa tại nhà trường).</w:t>
      </w:r>
    </w:p>
    <w:p w14:paraId="676D7856"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Em viết đơn này kính mong nhà trường cho phép em được đăng kí học thêm trong năm học………………… </w:t>
      </w:r>
      <w:r w:rsidRPr="00D44555">
        <w:rPr>
          <w:rFonts w:ascii="Times New Roman" w:hAnsi="Times New Roman" w:cs="Times New Roman"/>
          <w:vertAlign w:val="superscript"/>
        </w:rPr>
        <w:t>1</w:t>
      </w:r>
      <w:r w:rsidRPr="00D44555">
        <w:rPr>
          <w:rFonts w:ascii="Times New Roman" w:hAnsi="Times New Roman" w:cs="Times New Roman"/>
        </w:rPr>
        <w:t>, cụ thể như sau:</w:t>
      </w:r>
    </w:p>
    <w:p w14:paraId="6DAE78E5"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1. Môn học đăng kí học thêm:………………………… (ghi tên môn học theo chương trình giáo dục), lớp (ghi khối lớp đăng kí học thêm).</w:t>
      </w:r>
    </w:p>
    <w:p w14:paraId="5960DA7B"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2. Đối tượng đăng kí học thêm</w:t>
      </w:r>
      <w:r w:rsidRPr="00D44555">
        <w:rPr>
          <w:rFonts w:ascii="Times New Roman" w:hAnsi="Times New Roman" w:cs="Times New Roman"/>
          <w:vertAlign w:val="superscript"/>
        </w:rPr>
        <w:t>2</w:t>
      </w:r>
      <w:r w:rsidRPr="00D44555">
        <w:rPr>
          <w:rFonts w:ascii="Times New Roman" w:hAnsi="Times New Roman" w:cs="Times New Roman"/>
        </w:rPr>
        <w:t>: ………………………………………………………………………</w:t>
      </w:r>
    </w:p>
    <w:p w14:paraId="73AA9319"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3. Nguyện vọng đăng kí giáo viên (nếu có)……… (ghi rõ họ và tên giáo viên) dạy thêm môn ……………… (ghi tên môn học theo Chương trình giáo dục phổ thông; Chương trình giáo dục thường xuyên cấp trung học cơ sở, Chương trình giáo dục thường xuyên cấp trung học phổ thông).</w:t>
      </w:r>
    </w:p>
    <w:p w14:paraId="71DA0DEE"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Em xin trân trọng cảm 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4555" w:rsidRPr="00D44555" w14:paraId="2431E4C8" w14:textId="77777777" w:rsidTr="00D44555">
        <w:trPr>
          <w:tblCellSpacing w:w="0" w:type="dxa"/>
        </w:trPr>
        <w:tc>
          <w:tcPr>
            <w:tcW w:w="4428" w:type="dxa"/>
            <w:shd w:val="clear" w:color="auto" w:fill="FFFFFF"/>
            <w:tcMar>
              <w:top w:w="0" w:type="dxa"/>
              <w:left w:w="108" w:type="dxa"/>
              <w:bottom w:w="0" w:type="dxa"/>
              <w:right w:w="108" w:type="dxa"/>
            </w:tcMar>
            <w:hideMark/>
          </w:tcPr>
          <w:p w14:paraId="55555A5F"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rPr>
              <w:br/>
              <w:t>Ý KIẾN CỦA CHA MẸ HỌC SINH</w:t>
            </w:r>
            <w:r w:rsidRPr="00D44555">
              <w:rPr>
                <w:rFonts w:ascii="Times New Roman" w:hAnsi="Times New Roman" w:cs="Times New Roman"/>
              </w:rPr>
              <w:br/>
              <w:t>(Đối với người chưa thành niên)</w:t>
            </w:r>
          </w:p>
        </w:tc>
        <w:tc>
          <w:tcPr>
            <w:tcW w:w="4428" w:type="dxa"/>
            <w:shd w:val="clear" w:color="auto" w:fill="FFFFFF"/>
            <w:tcMar>
              <w:top w:w="0" w:type="dxa"/>
              <w:left w:w="108" w:type="dxa"/>
              <w:bottom w:w="0" w:type="dxa"/>
              <w:right w:w="108" w:type="dxa"/>
            </w:tcMar>
            <w:hideMark/>
          </w:tcPr>
          <w:p w14:paraId="4678D28A"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i/>
                <w:iCs/>
              </w:rPr>
              <w:t>……… , ngày .... tháng .... năm ……..</w:t>
            </w:r>
            <w:r w:rsidRPr="00D44555">
              <w:rPr>
                <w:rFonts w:ascii="Times New Roman" w:hAnsi="Times New Roman" w:cs="Times New Roman"/>
                <w:i/>
                <w:iCs/>
              </w:rPr>
              <w:br/>
            </w:r>
            <w:r w:rsidRPr="00D44555">
              <w:rPr>
                <w:rFonts w:ascii="Times New Roman" w:hAnsi="Times New Roman" w:cs="Times New Roman"/>
              </w:rPr>
              <w:t>NGƯỜI LÀM ĐƠN</w:t>
            </w:r>
            <w:r w:rsidRPr="00D44555">
              <w:rPr>
                <w:rFonts w:ascii="Times New Roman" w:hAnsi="Times New Roman" w:cs="Times New Roman"/>
              </w:rPr>
              <w:br/>
            </w:r>
            <w:r w:rsidRPr="00D44555">
              <w:rPr>
                <w:rFonts w:ascii="Times New Roman" w:hAnsi="Times New Roman" w:cs="Times New Roman"/>
                <w:i/>
                <w:iCs/>
              </w:rPr>
              <w:t>(Kí và ghi rõ họ tên)</w:t>
            </w:r>
          </w:p>
        </w:tc>
      </w:tr>
    </w:tbl>
    <w:p w14:paraId="29228EAB"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___________________</w:t>
      </w:r>
    </w:p>
    <w:p w14:paraId="2DC810F0" w14:textId="77777777" w:rsidR="00D44555" w:rsidRPr="00D44555" w:rsidRDefault="00D44555" w:rsidP="00D44555">
      <w:pPr>
        <w:rPr>
          <w:rFonts w:ascii="Times New Roman" w:hAnsi="Times New Roman" w:cs="Times New Roman"/>
        </w:rPr>
      </w:pPr>
      <w:r w:rsidRPr="00D44555">
        <w:rPr>
          <w:rFonts w:ascii="Times New Roman" w:hAnsi="Times New Roman" w:cs="Times New Roman"/>
          <w:vertAlign w:val="superscript"/>
        </w:rPr>
        <w:t>1</w:t>
      </w:r>
      <w:r w:rsidRPr="00D44555">
        <w:rPr>
          <w:rFonts w:ascii="Times New Roman" w:hAnsi="Times New Roman" w:cs="Times New Roman"/>
        </w:rPr>
        <w:t> Ghi năm học học sinh có nguyện vọng đăng kí học thêm</w:t>
      </w:r>
    </w:p>
    <w:p w14:paraId="6F3E805B" w14:textId="7C150A1E" w:rsidR="00D44555" w:rsidRPr="00D44555" w:rsidRDefault="00D44555" w:rsidP="00D44555">
      <w:pPr>
        <w:rPr>
          <w:rFonts w:ascii="Times New Roman" w:hAnsi="Times New Roman" w:cs="Times New Roman"/>
        </w:rPr>
      </w:pPr>
      <w:r w:rsidRPr="00D44555">
        <w:rPr>
          <w:rFonts w:ascii="Times New Roman" w:hAnsi="Times New Roman" w:cs="Times New Roman"/>
          <w:vertAlign w:val="superscript"/>
        </w:rPr>
        <w:t>2</w:t>
      </w:r>
      <w:r w:rsidRPr="00D44555">
        <w:rPr>
          <w:rFonts w:ascii="Times New Roman" w:hAnsi="Times New Roman" w:cs="Times New Roman"/>
        </w:rPr>
        <w:t> Ghi rõ 1 trong 3 đối tượng quy định tại </w:t>
      </w:r>
      <w:bookmarkStart w:id="41" w:name="tc_2"/>
      <w:r w:rsidRPr="00D44555">
        <w:rPr>
          <w:rFonts w:ascii="Times New Roman" w:hAnsi="Times New Roman" w:cs="Times New Roman"/>
        </w:rPr>
        <w:t>khoản 1 Điều 5 Thông tư này</w:t>
      </w:r>
      <w:bookmarkEnd w:id="41"/>
      <w:r w:rsidRPr="00D44555">
        <w:rPr>
          <w:rFonts w:ascii="Times New Roman" w:hAnsi="Times New Roman" w:cs="Times New Roman"/>
        </w:rPr>
        <w:t>.</w:t>
      </w:r>
    </w:p>
    <w:p w14:paraId="07CC54BE" w14:textId="77777777" w:rsidR="00D44555" w:rsidRDefault="00D44555" w:rsidP="00D44555">
      <w:pPr>
        <w:rPr>
          <w:rFonts w:ascii="Times New Roman" w:hAnsi="Times New Roman" w:cs="Times New Roman"/>
          <w:b/>
          <w:bCs/>
        </w:rPr>
      </w:pPr>
      <w:bookmarkStart w:id="42" w:name="chuong_pl_2"/>
    </w:p>
    <w:p w14:paraId="3BC6E7E5" w14:textId="77777777" w:rsidR="00D44555" w:rsidRDefault="00D44555" w:rsidP="00D44555">
      <w:pPr>
        <w:rPr>
          <w:rFonts w:ascii="Times New Roman" w:hAnsi="Times New Roman" w:cs="Times New Roman"/>
          <w:b/>
          <w:bCs/>
        </w:rPr>
      </w:pPr>
    </w:p>
    <w:p w14:paraId="4BCF139A" w14:textId="44DBB54B" w:rsidR="00D44555" w:rsidRPr="00D44555" w:rsidRDefault="00D44555" w:rsidP="00D44555">
      <w:pPr>
        <w:rPr>
          <w:rFonts w:ascii="Times New Roman" w:hAnsi="Times New Roman" w:cs="Times New Roman"/>
        </w:rPr>
      </w:pPr>
      <w:r w:rsidRPr="00D44555">
        <w:rPr>
          <w:rFonts w:ascii="Times New Roman" w:hAnsi="Times New Roman" w:cs="Times New Roman"/>
          <w:b/>
          <w:bCs/>
        </w:rPr>
        <w:lastRenderedPageBreak/>
        <w:t>Mẫu số 02. Mẫu Công khai trên cổng thông tin điện tử hoặc niêm yết tại noi cơ sở dạy thêm đặt trụ sở (đối với dạy thêm, học thêm ngoài nhà trường)</w:t>
      </w:r>
      <w:bookmarkEnd w:id="42"/>
    </w:p>
    <w:p w14:paraId="622FCE30"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CỘNG HÒA XÃ HỘI CHỦ NGHĨA VIỆT NAM</w:t>
      </w:r>
      <w:r w:rsidRPr="00D44555">
        <w:rPr>
          <w:rFonts w:ascii="Times New Roman" w:hAnsi="Times New Roman" w:cs="Times New Roman"/>
          <w:b/>
          <w:bCs/>
        </w:rPr>
        <w:br/>
        <w:t>Độc lập - Tự do - Hạnh phúc</w:t>
      </w:r>
      <w:r w:rsidRPr="00D44555">
        <w:rPr>
          <w:rFonts w:ascii="Times New Roman" w:hAnsi="Times New Roman" w:cs="Times New Roman"/>
          <w:b/>
          <w:bCs/>
        </w:rPr>
        <w:br/>
        <w:t>---------------</w:t>
      </w:r>
    </w:p>
    <w:p w14:paraId="5F060012"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CÔNG KHAI THÔNG TIN VỀ TUYỂN SINH CÁC KHÓA HỌC THÊM</w:t>
      </w:r>
      <w:r w:rsidRPr="00D44555">
        <w:rPr>
          <w:rFonts w:ascii="Times New Roman" w:hAnsi="Times New Roman" w:cs="Times New Roman"/>
          <w:b/>
          <w:bCs/>
        </w:rPr>
        <w:br/>
        <w:t>NĂM....</w:t>
      </w:r>
    </w:p>
    <w:p w14:paraId="043D9D51"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14:paraId="4AC8D9AF"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1. Các môn học được tổ chức dạy thêm kèm theo thời lượng đối với từng môn học theo từng khối lớp : ………..………..………..………..………..………..………..………..………..………..</w:t>
      </w:r>
    </w:p>
    <w:p w14:paraId="1653DD54"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(liệt kê các môn học theo Chương trình giáo dục phổ thông; Chương trình giáo dục thường xuyên cấp trung học cơ sở, Chương trình giáo dục thường xuyên cấp trung học phổ thông được tổ chức dạy thêm).</w:t>
      </w:r>
    </w:p>
    <w:p w14:paraId="2A5E8F52"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2. Địa điểm tổ chức các lớp học thêm:………..………..… (ghi rõ địa chỉ nơi cơ sở dạy thêm tổ chức dạy thêm, học thêm).</w:t>
      </w:r>
    </w:p>
    <w:p w14:paraId="08AD1249"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3. Hình thức tổ chức dạy thêm, học thêm:………..……….. (ghi rõ hình thức tổ chức dạy thêm, học thêm).</w:t>
      </w:r>
    </w:p>
    <w:p w14:paraId="72A337A9"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4. Thời khóa biểu các lớp học thêm</w:t>
      </w:r>
      <w:r w:rsidRPr="00D44555">
        <w:rPr>
          <w:rFonts w:ascii="Times New Roman" w:hAnsi="Times New Roman" w:cs="Times New Roman"/>
          <w:vertAlign w:val="superscript"/>
        </w:rPr>
        <w:t>3</w:t>
      </w:r>
      <w:r w:rsidRPr="00D44555">
        <w:rPr>
          <w:rFonts w:ascii="Times New Roman" w:hAnsi="Times New Roman" w:cs="Times New Roman"/>
        </w:rPr>
        <w:t>.</w:t>
      </w:r>
    </w:p>
    <w:p w14:paraId="7A9B309F"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D44555" w:rsidRPr="00D44555" w14:paraId="1E6BA8C7" w14:textId="77777777" w:rsidTr="00D4455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A5490F"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15F0A3B0"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4BC4453E"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43A13F1A"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BFEB1A6"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4F1E1AF" w14:textId="77777777" w:rsidR="00D44555" w:rsidRPr="00D44555" w:rsidRDefault="00D44555" w:rsidP="00D44555">
            <w:pPr>
              <w:rPr>
                <w:rFonts w:ascii="Times New Roman" w:hAnsi="Times New Roman" w:cs="Times New Roman"/>
              </w:rPr>
            </w:pPr>
            <w:r w:rsidRPr="00D44555">
              <w:rPr>
                <w:rFonts w:ascii="Times New Roman" w:hAnsi="Times New Roman" w:cs="Times New Roman"/>
                <w:b/>
                <w:bCs/>
              </w:rPr>
              <w:t>Ghi chú</w:t>
            </w:r>
          </w:p>
        </w:tc>
      </w:tr>
      <w:tr w:rsidR="00D44555" w:rsidRPr="00D44555" w14:paraId="7025A436" w14:textId="77777777" w:rsidTr="00D445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336A898"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1</w:t>
            </w:r>
          </w:p>
        </w:tc>
        <w:tc>
          <w:tcPr>
            <w:tcW w:w="1100" w:type="pct"/>
            <w:tcBorders>
              <w:top w:val="nil"/>
              <w:left w:val="nil"/>
              <w:bottom w:val="single" w:sz="8" w:space="0" w:color="auto"/>
              <w:right w:val="single" w:sz="8" w:space="0" w:color="auto"/>
            </w:tcBorders>
            <w:shd w:val="clear" w:color="auto" w:fill="FFFFFF"/>
            <w:vAlign w:val="center"/>
            <w:hideMark/>
          </w:tcPr>
          <w:p w14:paraId="02EEA1F2" w14:textId="77777777" w:rsidR="00D44555" w:rsidRPr="00D44555" w:rsidRDefault="00D44555" w:rsidP="00D44555">
            <w:pPr>
              <w:rPr>
                <w:rFonts w:ascii="Times New Roman" w:hAnsi="Times New Roman" w:cs="Times New Roman"/>
              </w:rPr>
            </w:pPr>
          </w:p>
        </w:tc>
        <w:tc>
          <w:tcPr>
            <w:tcW w:w="1050" w:type="pct"/>
            <w:tcBorders>
              <w:top w:val="nil"/>
              <w:left w:val="nil"/>
              <w:bottom w:val="single" w:sz="8" w:space="0" w:color="auto"/>
              <w:right w:val="single" w:sz="8" w:space="0" w:color="auto"/>
            </w:tcBorders>
            <w:shd w:val="clear" w:color="auto" w:fill="FFFFFF"/>
            <w:vAlign w:val="center"/>
            <w:hideMark/>
          </w:tcPr>
          <w:p w14:paraId="17C76269" w14:textId="77777777" w:rsidR="00D44555" w:rsidRPr="00D44555" w:rsidRDefault="00D44555" w:rsidP="00D44555">
            <w:pPr>
              <w:rPr>
                <w:rFonts w:ascii="Times New Roman" w:hAnsi="Times New Roman" w:cs="Times New Roman"/>
              </w:rPr>
            </w:pPr>
          </w:p>
        </w:tc>
        <w:tc>
          <w:tcPr>
            <w:tcW w:w="1050" w:type="pct"/>
            <w:tcBorders>
              <w:top w:val="nil"/>
              <w:left w:val="nil"/>
              <w:bottom w:val="single" w:sz="8" w:space="0" w:color="auto"/>
              <w:right w:val="single" w:sz="8" w:space="0" w:color="auto"/>
            </w:tcBorders>
            <w:shd w:val="clear" w:color="auto" w:fill="FFFFFF"/>
            <w:vAlign w:val="center"/>
            <w:hideMark/>
          </w:tcPr>
          <w:p w14:paraId="5717110A" w14:textId="77777777" w:rsidR="00D44555" w:rsidRPr="00D44555" w:rsidRDefault="00D44555" w:rsidP="00D44555">
            <w:pPr>
              <w:rPr>
                <w:rFonts w:ascii="Times New Roman" w:hAnsi="Times New Roman" w:cs="Times New Roman"/>
              </w:rPr>
            </w:pPr>
          </w:p>
        </w:tc>
        <w:tc>
          <w:tcPr>
            <w:tcW w:w="650" w:type="pct"/>
            <w:tcBorders>
              <w:top w:val="nil"/>
              <w:left w:val="nil"/>
              <w:bottom w:val="single" w:sz="8" w:space="0" w:color="auto"/>
              <w:right w:val="single" w:sz="8" w:space="0" w:color="auto"/>
            </w:tcBorders>
            <w:shd w:val="clear" w:color="auto" w:fill="FFFFFF"/>
            <w:vAlign w:val="center"/>
            <w:hideMark/>
          </w:tcPr>
          <w:p w14:paraId="2AF594A3" w14:textId="77777777" w:rsidR="00D44555" w:rsidRPr="00D44555" w:rsidRDefault="00D44555" w:rsidP="00D44555">
            <w:pPr>
              <w:rPr>
                <w:rFonts w:ascii="Times New Roman" w:hAnsi="Times New Roman" w:cs="Times New Roman"/>
              </w:rPr>
            </w:pPr>
          </w:p>
        </w:tc>
        <w:tc>
          <w:tcPr>
            <w:tcW w:w="650" w:type="pct"/>
            <w:tcBorders>
              <w:top w:val="nil"/>
              <w:left w:val="nil"/>
              <w:bottom w:val="single" w:sz="8" w:space="0" w:color="auto"/>
              <w:right w:val="single" w:sz="8" w:space="0" w:color="auto"/>
            </w:tcBorders>
            <w:shd w:val="clear" w:color="auto" w:fill="FFFFFF"/>
            <w:vAlign w:val="center"/>
            <w:hideMark/>
          </w:tcPr>
          <w:p w14:paraId="2A53E930" w14:textId="77777777" w:rsidR="00D44555" w:rsidRPr="00D44555" w:rsidRDefault="00D44555" w:rsidP="00D44555">
            <w:pPr>
              <w:rPr>
                <w:rFonts w:ascii="Times New Roman" w:hAnsi="Times New Roman" w:cs="Times New Roman"/>
              </w:rPr>
            </w:pPr>
          </w:p>
        </w:tc>
      </w:tr>
      <w:tr w:rsidR="00D44555" w:rsidRPr="00D44555" w14:paraId="4B1BC5C2" w14:textId="77777777" w:rsidTr="00D445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F199A49"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2</w:t>
            </w:r>
          </w:p>
        </w:tc>
        <w:tc>
          <w:tcPr>
            <w:tcW w:w="1100" w:type="pct"/>
            <w:tcBorders>
              <w:top w:val="nil"/>
              <w:left w:val="nil"/>
              <w:bottom w:val="single" w:sz="8" w:space="0" w:color="auto"/>
              <w:right w:val="single" w:sz="8" w:space="0" w:color="auto"/>
            </w:tcBorders>
            <w:shd w:val="clear" w:color="auto" w:fill="FFFFFF"/>
            <w:vAlign w:val="center"/>
            <w:hideMark/>
          </w:tcPr>
          <w:p w14:paraId="4440C74C" w14:textId="77777777" w:rsidR="00D44555" w:rsidRPr="00D44555" w:rsidRDefault="00D44555" w:rsidP="00D44555">
            <w:pPr>
              <w:rPr>
                <w:rFonts w:ascii="Times New Roman" w:hAnsi="Times New Roman" w:cs="Times New Roman"/>
              </w:rPr>
            </w:pPr>
          </w:p>
        </w:tc>
        <w:tc>
          <w:tcPr>
            <w:tcW w:w="1050" w:type="pct"/>
            <w:tcBorders>
              <w:top w:val="nil"/>
              <w:left w:val="nil"/>
              <w:bottom w:val="single" w:sz="8" w:space="0" w:color="auto"/>
              <w:right w:val="single" w:sz="8" w:space="0" w:color="auto"/>
            </w:tcBorders>
            <w:shd w:val="clear" w:color="auto" w:fill="FFFFFF"/>
            <w:vAlign w:val="center"/>
            <w:hideMark/>
          </w:tcPr>
          <w:p w14:paraId="042A944B" w14:textId="77777777" w:rsidR="00D44555" w:rsidRPr="00D44555" w:rsidRDefault="00D44555" w:rsidP="00D44555">
            <w:pPr>
              <w:rPr>
                <w:rFonts w:ascii="Times New Roman" w:hAnsi="Times New Roman" w:cs="Times New Roman"/>
              </w:rPr>
            </w:pPr>
          </w:p>
        </w:tc>
        <w:tc>
          <w:tcPr>
            <w:tcW w:w="1050" w:type="pct"/>
            <w:tcBorders>
              <w:top w:val="nil"/>
              <w:left w:val="nil"/>
              <w:bottom w:val="single" w:sz="8" w:space="0" w:color="auto"/>
              <w:right w:val="single" w:sz="8" w:space="0" w:color="auto"/>
            </w:tcBorders>
            <w:shd w:val="clear" w:color="auto" w:fill="FFFFFF"/>
            <w:vAlign w:val="center"/>
            <w:hideMark/>
          </w:tcPr>
          <w:p w14:paraId="7087A103" w14:textId="77777777" w:rsidR="00D44555" w:rsidRPr="00D44555" w:rsidRDefault="00D44555" w:rsidP="00D44555">
            <w:pPr>
              <w:rPr>
                <w:rFonts w:ascii="Times New Roman" w:hAnsi="Times New Roman" w:cs="Times New Roman"/>
              </w:rPr>
            </w:pPr>
          </w:p>
        </w:tc>
        <w:tc>
          <w:tcPr>
            <w:tcW w:w="650" w:type="pct"/>
            <w:tcBorders>
              <w:top w:val="nil"/>
              <w:left w:val="nil"/>
              <w:bottom w:val="single" w:sz="8" w:space="0" w:color="auto"/>
              <w:right w:val="single" w:sz="8" w:space="0" w:color="auto"/>
            </w:tcBorders>
            <w:shd w:val="clear" w:color="auto" w:fill="FFFFFF"/>
            <w:vAlign w:val="center"/>
            <w:hideMark/>
          </w:tcPr>
          <w:p w14:paraId="1E38F0E5" w14:textId="77777777" w:rsidR="00D44555" w:rsidRPr="00D44555" w:rsidRDefault="00D44555" w:rsidP="00D44555">
            <w:pPr>
              <w:rPr>
                <w:rFonts w:ascii="Times New Roman" w:hAnsi="Times New Roman" w:cs="Times New Roman"/>
              </w:rPr>
            </w:pPr>
          </w:p>
        </w:tc>
        <w:tc>
          <w:tcPr>
            <w:tcW w:w="650" w:type="pct"/>
            <w:tcBorders>
              <w:top w:val="nil"/>
              <w:left w:val="nil"/>
              <w:bottom w:val="single" w:sz="8" w:space="0" w:color="auto"/>
              <w:right w:val="single" w:sz="8" w:space="0" w:color="auto"/>
            </w:tcBorders>
            <w:shd w:val="clear" w:color="auto" w:fill="FFFFFF"/>
            <w:vAlign w:val="center"/>
            <w:hideMark/>
          </w:tcPr>
          <w:p w14:paraId="097E3DF6" w14:textId="77777777" w:rsidR="00D44555" w:rsidRPr="00D44555" w:rsidRDefault="00D44555" w:rsidP="00D44555">
            <w:pPr>
              <w:rPr>
                <w:rFonts w:ascii="Times New Roman" w:hAnsi="Times New Roman" w:cs="Times New Roman"/>
              </w:rPr>
            </w:pPr>
          </w:p>
        </w:tc>
      </w:tr>
      <w:tr w:rsidR="00D44555" w:rsidRPr="00D44555" w14:paraId="344C7AE6" w14:textId="77777777" w:rsidTr="00D4455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37E7095"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w:t>
            </w:r>
          </w:p>
        </w:tc>
        <w:tc>
          <w:tcPr>
            <w:tcW w:w="1100" w:type="pct"/>
            <w:tcBorders>
              <w:top w:val="nil"/>
              <w:left w:val="nil"/>
              <w:bottom w:val="single" w:sz="8" w:space="0" w:color="auto"/>
              <w:right w:val="single" w:sz="8" w:space="0" w:color="auto"/>
            </w:tcBorders>
            <w:shd w:val="clear" w:color="auto" w:fill="FFFFFF"/>
            <w:vAlign w:val="center"/>
            <w:hideMark/>
          </w:tcPr>
          <w:p w14:paraId="24B1B416" w14:textId="77777777" w:rsidR="00D44555" w:rsidRPr="00D44555" w:rsidRDefault="00D44555" w:rsidP="00D44555">
            <w:pPr>
              <w:rPr>
                <w:rFonts w:ascii="Times New Roman" w:hAnsi="Times New Roman" w:cs="Times New Roman"/>
              </w:rPr>
            </w:pPr>
          </w:p>
        </w:tc>
        <w:tc>
          <w:tcPr>
            <w:tcW w:w="1050" w:type="pct"/>
            <w:tcBorders>
              <w:top w:val="nil"/>
              <w:left w:val="nil"/>
              <w:bottom w:val="single" w:sz="8" w:space="0" w:color="auto"/>
              <w:right w:val="single" w:sz="8" w:space="0" w:color="auto"/>
            </w:tcBorders>
            <w:shd w:val="clear" w:color="auto" w:fill="FFFFFF"/>
            <w:vAlign w:val="center"/>
            <w:hideMark/>
          </w:tcPr>
          <w:p w14:paraId="50566D0F" w14:textId="77777777" w:rsidR="00D44555" w:rsidRPr="00D44555" w:rsidRDefault="00D44555" w:rsidP="00D44555">
            <w:pPr>
              <w:rPr>
                <w:rFonts w:ascii="Times New Roman" w:hAnsi="Times New Roman" w:cs="Times New Roman"/>
              </w:rPr>
            </w:pPr>
          </w:p>
        </w:tc>
        <w:tc>
          <w:tcPr>
            <w:tcW w:w="1050" w:type="pct"/>
            <w:tcBorders>
              <w:top w:val="nil"/>
              <w:left w:val="nil"/>
              <w:bottom w:val="single" w:sz="8" w:space="0" w:color="auto"/>
              <w:right w:val="single" w:sz="8" w:space="0" w:color="auto"/>
            </w:tcBorders>
            <w:shd w:val="clear" w:color="auto" w:fill="FFFFFF"/>
            <w:vAlign w:val="center"/>
            <w:hideMark/>
          </w:tcPr>
          <w:p w14:paraId="1EA2B3B7" w14:textId="77777777" w:rsidR="00D44555" w:rsidRPr="00D44555" w:rsidRDefault="00D44555" w:rsidP="00D44555">
            <w:pPr>
              <w:rPr>
                <w:rFonts w:ascii="Times New Roman" w:hAnsi="Times New Roman" w:cs="Times New Roman"/>
              </w:rPr>
            </w:pPr>
          </w:p>
        </w:tc>
        <w:tc>
          <w:tcPr>
            <w:tcW w:w="650" w:type="pct"/>
            <w:tcBorders>
              <w:top w:val="nil"/>
              <w:left w:val="nil"/>
              <w:bottom w:val="single" w:sz="8" w:space="0" w:color="auto"/>
              <w:right w:val="single" w:sz="8" w:space="0" w:color="auto"/>
            </w:tcBorders>
            <w:shd w:val="clear" w:color="auto" w:fill="FFFFFF"/>
            <w:vAlign w:val="center"/>
            <w:hideMark/>
          </w:tcPr>
          <w:p w14:paraId="62D53018" w14:textId="77777777" w:rsidR="00D44555" w:rsidRPr="00D44555" w:rsidRDefault="00D44555" w:rsidP="00D44555">
            <w:pPr>
              <w:rPr>
                <w:rFonts w:ascii="Times New Roman" w:hAnsi="Times New Roman" w:cs="Times New Roman"/>
              </w:rPr>
            </w:pPr>
          </w:p>
        </w:tc>
        <w:tc>
          <w:tcPr>
            <w:tcW w:w="650" w:type="pct"/>
            <w:tcBorders>
              <w:top w:val="nil"/>
              <w:left w:val="nil"/>
              <w:bottom w:val="single" w:sz="8" w:space="0" w:color="auto"/>
              <w:right w:val="single" w:sz="8" w:space="0" w:color="auto"/>
            </w:tcBorders>
            <w:shd w:val="clear" w:color="auto" w:fill="FFFFFF"/>
            <w:vAlign w:val="center"/>
            <w:hideMark/>
          </w:tcPr>
          <w:p w14:paraId="27A306E6" w14:textId="77777777" w:rsidR="00D44555" w:rsidRPr="00D44555" w:rsidRDefault="00D44555" w:rsidP="00D44555">
            <w:pPr>
              <w:rPr>
                <w:rFonts w:ascii="Times New Roman" w:hAnsi="Times New Roman" w:cs="Times New Roman"/>
              </w:rPr>
            </w:pPr>
          </w:p>
        </w:tc>
      </w:tr>
    </w:tbl>
    <w:p w14:paraId="75139F1F"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6. Mức thu tiền học thêm:………..……….. (ghi rõ đơn giá và đơn vị tính).</w:t>
      </w:r>
    </w:p>
    <w:p w14:paraId="0CCC52BD"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____________________</w:t>
      </w:r>
    </w:p>
    <w:p w14:paraId="158ED47C" w14:textId="77777777" w:rsidR="00D44555" w:rsidRPr="00D44555" w:rsidRDefault="00D44555" w:rsidP="00D44555">
      <w:pPr>
        <w:rPr>
          <w:rFonts w:ascii="Times New Roman" w:hAnsi="Times New Roman" w:cs="Times New Roman"/>
        </w:rPr>
      </w:pPr>
      <w:r w:rsidRPr="00D44555">
        <w:rPr>
          <w:rFonts w:ascii="Times New Roman" w:hAnsi="Times New Roman" w:cs="Times New Roman"/>
          <w:vertAlign w:val="superscript"/>
        </w:rPr>
        <w:t>3</w:t>
      </w:r>
      <w:r w:rsidRPr="00D44555">
        <w:rPr>
          <w:rFonts w:ascii="Times New Roman" w:hAnsi="Times New Roman" w:cs="Times New Roman"/>
        </w:rPr>
        <w:t> Kẻ bảng thời khóa biểu kèm theo tên người dạy thêm</w:t>
      </w:r>
    </w:p>
    <w:p w14:paraId="237A58E3" w14:textId="77777777" w:rsidR="00D44555" w:rsidRPr="00D44555" w:rsidRDefault="00D44555" w:rsidP="00D44555">
      <w:pPr>
        <w:rPr>
          <w:rFonts w:ascii="Times New Roman" w:hAnsi="Times New Roman" w:cs="Times New Roman"/>
        </w:rPr>
      </w:pPr>
      <w:bookmarkStart w:id="43" w:name="chuong_pl_3"/>
      <w:r w:rsidRPr="00D44555">
        <w:rPr>
          <w:rFonts w:ascii="Times New Roman" w:hAnsi="Times New Roman" w:cs="Times New Roman"/>
          <w:b/>
          <w:bCs/>
        </w:rPr>
        <w:lastRenderedPageBreak/>
        <w:t>Mẫu số 03. Mẫu báo cáo của giáo viên đang dạy học tại cơ sở giáo dục tham gia dạy thêm ngoài nhà trường</w:t>
      </w:r>
      <w:bookmarkEnd w:id="4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44555" w:rsidRPr="00D44555" w14:paraId="0DFB1BAD" w14:textId="77777777" w:rsidTr="00D44555">
        <w:trPr>
          <w:tblCellSpacing w:w="0" w:type="dxa"/>
        </w:trPr>
        <w:tc>
          <w:tcPr>
            <w:tcW w:w="3348" w:type="dxa"/>
            <w:shd w:val="clear" w:color="auto" w:fill="FFFFFF"/>
            <w:tcMar>
              <w:top w:w="0" w:type="dxa"/>
              <w:left w:w="108" w:type="dxa"/>
              <w:bottom w:w="0" w:type="dxa"/>
              <w:right w:w="108" w:type="dxa"/>
            </w:tcMar>
            <w:hideMark/>
          </w:tcPr>
          <w:p w14:paraId="27B0CD04"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SỞ GIÁO DỤC VÀ ĐÀO TẠO</w:t>
            </w:r>
            <w:r w:rsidRPr="00D44555">
              <w:rPr>
                <w:rFonts w:ascii="Times New Roman" w:hAnsi="Times New Roman" w:cs="Times New Roman"/>
                <w:b/>
                <w:bCs/>
              </w:rPr>
              <w:br/>
              <w:t>(HOẶC PHÒNG GIÁO DỤC VÀ ĐÀO TẠO)</w:t>
            </w:r>
            <w:r w:rsidRPr="00D44555">
              <w:rPr>
                <w:rFonts w:ascii="Times New Roman" w:hAnsi="Times New Roman" w:cs="Times New Roman"/>
                <w:b/>
                <w:bCs/>
                <w:vertAlign w:val="superscript"/>
              </w:rPr>
              <w:t>4</w:t>
            </w:r>
            <w:r w:rsidRPr="00D44555">
              <w:rPr>
                <w:rFonts w:ascii="Times New Roman" w:hAnsi="Times New Roman" w:cs="Times New Roman"/>
                <w:b/>
                <w:bCs/>
              </w:rPr>
              <w:br/>
              <w:t>TRƯỜNG</w:t>
            </w:r>
            <w:r w:rsidRPr="00D44555">
              <w:rPr>
                <w:rFonts w:ascii="Times New Roman" w:hAnsi="Times New Roman" w:cs="Times New Roman"/>
                <w:b/>
                <w:bCs/>
                <w:vertAlign w:val="superscript"/>
              </w:rPr>
              <w:t>5</w:t>
            </w:r>
            <w:r w:rsidRPr="00D44555">
              <w:rPr>
                <w:rFonts w:ascii="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44B5D00B"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b/>
                <w:bCs/>
              </w:rPr>
              <w:t>CỘNG HÒA XÃ HỘI CHỦ NGHĨA VIỆT NAM</w:t>
            </w:r>
            <w:r w:rsidRPr="00D44555">
              <w:rPr>
                <w:rFonts w:ascii="Times New Roman" w:hAnsi="Times New Roman" w:cs="Times New Roman"/>
                <w:b/>
                <w:bCs/>
              </w:rPr>
              <w:br/>
              <w:t>Độc lập - Tự do - Hạnh phúc</w:t>
            </w:r>
            <w:r w:rsidRPr="00D44555">
              <w:rPr>
                <w:rFonts w:ascii="Times New Roman" w:hAnsi="Times New Roman" w:cs="Times New Roman"/>
                <w:b/>
                <w:bCs/>
              </w:rPr>
              <w:br/>
              <w:t>---------------</w:t>
            </w:r>
          </w:p>
        </w:tc>
      </w:tr>
      <w:tr w:rsidR="00D44555" w:rsidRPr="00D44555" w14:paraId="5EEF3AE4" w14:textId="77777777" w:rsidTr="00D44555">
        <w:trPr>
          <w:tblCellSpacing w:w="0" w:type="dxa"/>
        </w:trPr>
        <w:tc>
          <w:tcPr>
            <w:tcW w:w="3348" w:type="dxa"/>
            <w:shd w:val="clear" w:color="auto" w:fill="FFFFFF"/>
            <w:tcMar>
              <w:top w:w="0" w:type="dxa"/>
              <w:left w:w="108" w:type="dxa"/>
              <w:bottom w:w="0" w:type="dxa"/>
              <w:right w:w="108" w:type="dxa"/>
            </w:tcMar>
            <w:hideMark/>
          </w:tcPr>
          <w:p w14:paraId="756181FA" w14:textId="77777777" w:rsidR="00D44555" w:rsidRPr="00D44555" w:rsidRDefault="00D44555" w:rsidP="00D44555">
            <w:pPr>
              <w:rPr>
                <w:rFonts w:ascii="Times New Roman" w:hAnsi="Times New Roman" w:cs="Times New Roman"/>
              </w:rPr>
            </w:pPr>
          </w:p>
        </w:tc>
        <w:tc>
          <w:tcPr>
            <w:tcW w:w="5508" w:type="dxa"/>
            <w:shd w:val="clear" w:color="auto" w:fill="FFFFFF"/>
            <w:tcMar>
              <w:top w:w="0" w:type="dxa"/>
              <w:left w:w="108" w:type="dxa"/>
              <w:bottom w:w="0" w:type="dxa"/>
              <w:right w:w="108" w:type="dxa"/>
            </w:tcMar>
            <w:hideMark/>
          </w:tcPr>
          <w:p w14:paraId="38C4549F" w14:textId="77777777" w:rsidR="00D44555" w:rsidRPr="00D44555" w:rsidRDefault="00D44555" w:rsidP="00D44555">
            <w:pPr>
              <w:jc w:val="right"/>
              <w:rPr>
                <w:rFonts w:ascii="Times New Roman" w:hAnsi="Times New Roman" w:cs="Times New Roman"/>
              </w:rPr>
            </w:pPr>
            <w:r w:rsidRPr="00D44555">
              <w:rPr>
                <w:rFonts w:ascii="Times New Roman" w:hAnsi="Times New Roman" w:cs="Times New Roman"/>
                <w:i/>
                <w:iCs/>
              </w:rPr>
              <w:t>…… , ngày .... tháng .... năm ……..</w:t>
            </w:r>
          </w:p>
        </w:tc>
      </w:tr>
    </w:tbl>
    <w:p w14:paraId="1AB32295"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Kính gửi: Hiệu trưởng Trường</w:t>
      </w:r>
      <w:r w:rsidRPr="00D44555">
        <w:rPr>
          <w:rFonts w:ascii="Times New Roman" w:hAnsi="Times New Roman" w:cs="Times New Roman"/>
          <w:vertAlign w:val="superscript"/>
        </w:rPr>
        <w:t>6</w:t>
      </w:r>
    </w:p>
    <w:p w14:paraId="65427B3A"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Họ và tên giáo viên: ……………………………………………………………………………………..</w:t>
      </w:r>
    </w:p>
    <w:p w14:paraId="427E5CC0"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Môn học được phân công dạy học………………… (tên môn học được phân công dạy học)</w:t>
      </w:r>
    </w:p>
    <w:p w14:paraId="04B9152F"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Trân trọng báo cáo với Hiệu trưởng Trường</w:t>
      </w:r>
      <w:r w:rsidRPr="00D44555">
        <w:rPr>
          <w:rFonts w:ascii="Times New Roman" w:hAnsi="Times New Roman" w:cs="Times New Roman"/>
          <w:vertAlign w:val="superscript"/>
        </w:rPr>
        <w:t>7</w:t>
      </w:r>
      <w:r w:rsidRPr="00D44555">
        <w:rPr>
          <w:rFonts w:ascii="Times New Roman" w:hAnsi="Times New Roman" w:cs="Times New Roman"/>
        </w:rPr>
        <w:t> về việc tham gia dạy thêm ngoài nhà trường của tôi trong năm học</w:t>
      </w:r>
      <w:r w:rsidRPr="00D44555">
        <w:rPr>
          <w:rFonts w:ascii="Times New Roman" w:hAnsi="Times New Roman" w:cs="Times New Roman"/>
          <w:vertAlign w:val="superscript"/>
        </w:rPr>
        <w:t>8</w:t>
      </w:r>
      <w:r w:rsidRPr="00D44555">
        <w:rPr>
          <w:rFonts w:ascii="Times New Roman" w:hAnsi="Times New Roman" w:cs="Times New Roman"/>
        </w:rPr>
        <w:t> như sau:</w:t>
      </w:r>
    </w:p>
    <w:p w14:paraId="4B6E60F9"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1. Môn học dạy thêm: ………………………………………………………………………………..</w:t>
      </w:r>
    </w:p>
    <w:p w14:paraId="648B136F"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2. Thời gian dạy thêm: (Ngày trong tuần, khung giờ, thời điểm bắt đầu dạy thêm).</w:t>
      </w:r>
    </w:p>
    <w:p w14:paraId="46758781"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3. Hình thức dạy thêm: ……………………………………………………………………………….</w:t>
      </w:r>
    </w:p>
    <w:p w14:paraId="25DC3535"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4. Địa điểm dạy thêm:………………… (ghi rõ địa chỉ, số điện thoại của cơ sở dạy thêm).</w:t>
      </w:r>
    </w:p>
    <w:p w14:paraId="0BF207D3" w14:textId="77777777" w:rsidR="00D44555" w:rsidRPr="00D44555" w:rsidRDefault="00D44555" w:rsidP="00D44555">
      <w:pPr>
        <w:rPr>
          <w:rFonts w:ascii="Times New Roman" w:hAnsi="Times New Roman" w:cs="Times New Roman"/>
        </w:rPr>
      </w:pPr>
      <w:r w:rsidRPr="00D44555">
        <w:rPr>
          <w:rFonts w:ascii="Times New Roman" w:hAnsi="Times New Roman" w:cs="Times New Roman"/>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4555" w:rsidRPr="00D44555" w14:paraId="07245C84" w14:textId="77777777" w:rsidTr="00D44555">
        <w:trPr>
          <w:tblCellSpacing w:w="0" w:type="dxa"/>
        </w:trPr>
        <w:tc>
          <w:tcPr>
            <w:tcW w:w="4428" w:type="dxa"/>
            <w:shd w:val="clear" w:color="auto" w:fill="FFFFFF"/>
            <w:tcMar>
              <w:top w:w="0" w:type="dxa"/>
              <w:left w:w="108" w:type="dxa"/>
              <w:bottom w:w="0" w:type="dxa"/>
              <w:right w:w="108" w:type="dxa"/>
            </w:tcMar>
            <w:hideMark/>
          </w:tcPr>
          <w:p w14:paraId="5F22EDC3" w14:textId="77777777" w:rsidR="00D44555" w:rsidRPr="00D44555" w:rsidRDefault="00D44555" w:rsidP="00D44555">
            <w:pPr>
              <w:rPr>
                <w:rFonts w:ascii="Times New Roman" w:hAnsi="Times New Roman" w:cs="Times New Roman"/>
              </w:rPr>
            </w:pPr>
          </w:p>
        </w:tc>
        <w:tc>
          <w:tcPr>
            <w:tcW w:w="4428" w:type="dxa"/>
            <w:shd w:val="clear" w:color="auto" w:fill="FFFFFF"/>
            <w:tcMar>
              <w:top w:w="0" w:type="dxa"/>
              <w:left w:w="108" w:type="dxa"/>
              <w:bottom w:w="0" w:type="dxa"/>
              <w:right w:w="108" w:type="dxa"/>
            </w:tcMar>
            <w:hideMark/>
          </w:tcPr>
          <w:p w14:paraId="5A082FF3" w14:textId="77777777" w:rsidR="00D44555" w:rsidRPr="00D44555" w:rsidRDefault="00D44555" w:rsidP="00D44555">
            <w:pPr>
              <w:jc w:val="center"/>
              <w:rPr>
                <w:rFonts w:ascii="Times New Roman" w:hAnsi="Times New Roman" w:cs="Times New Roman"/>
              </w:rPr>
            </w:pPr>
            <w:r w:rsidRPr="00D44555">
              <w:rPr>
                <w:rFonts w:ascii="Times New Roman" w:hAnsi="Times New Roman" w:cs="Times New Roman"/>
                <w:i/>
                <w:iCs/>
              </w:rPr>
              <w:t>…. , ngày… tháng… năm ….</w:t>
            </w:r>
            <w:r w:rsidRPr="00D44555">
              <w:rPr>
                <w:rFonts w:ascii="Times New Roman" w:hAnsi="Times New Roman" w:cs="Times New Roman"/>
                <w:i/>
                <w:iCs/>
              </w:rPr>
              <w:br/>
            </w:r>
            <w:r w:rsidRPr="00D44555">
              <w:rPr>
                <w:rFonts w:ascii="Times New Roman" w:hAnsi="Times New Roman" w:cs="Times New Roman"/>
                <w:b/>
                <w:bCs/>
              </w:rPr>
              <w:t>NGƯỜI BÁO CÁO</w:t>
            </w:r>
            <w:r w:rsidRPr="00D44555">
              <w:rPr>
                <w:rFonts w:ascii="Times New Roman" w:hAnsi="Times New Roman" w:cs="Times New Roman"/>
                <w:b/>
                <w:bCs/>
                <w:vertAlign w:val="superscript"/>
              </w:rPr>
              <w:t>9</w:t>
            </w:r>
            <w:r w:rsidRPr="00D44555">
              <w:rPr>
                <w:rFonts w:ascii="Times New Roman" w:hAnsi="Times New Roman" w:cs="Times New Roman"/>
                <w:b/>
                <w:bCs/>
                <w:vertAlign w:val="superscript"/>
              </w:rPr>
              <w:br/>
            </w:r>
            <w:r w:rsidRPr="00D44555">
              <w:rPr>
                <w:rFonts w:ascii="Times New Roman" w:hAnsi="Times New Roman" w:cs="Times New Roman"/>
                <w:i/>
                <w:iCs/>
              </w:rPr>
              <w:t>(Kí và ghi rõ họ tên)</w:t>
            </w:r>
          </w:p>
        </w:tc>
      </w:tr>
    </w:tbl>
    <w:p w14:paraId="014D5A27" w14:textId="77777777" w:rsidR="00D44555" w:rsidRPr="00D44555" w:rsidRDefault="00D44555">
      <w:pPr>
        <w:rPr>
          <w:rFonts w:ascii="Times New Roman" w:hAnsi="Times New Roman" w:cs="Times New Roman"/>
        </w:rPr>
      </w:pPr>
    </w:p>
    <w:sectPr w:rsidR="00D44555" w:rsidRPr="00D445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55"/>
    <w:rsid w:val="0048762D"/>
    <w:rsid w:val="00D4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387C"/>
  <w15:chartTrackingRefBased/>
  <w15:docId w15:val="{59B2A982-AD3B-46FC-A3F4-685FA597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4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4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4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4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4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4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4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4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4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4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555"/>
    <w:rPr>
      <w:rFonts w:eastAsiaTheme="majorEastAsia" w:cstheme="majorBidi"/>
      <w:color w:val="272727" w:themeColor="text1" w:themeTint="D8"/>
    </w:rPr>
  </w:style>
  <w:style w:type="paragraph" w:styleId="Title">
    <w:name w:val="Title"/>
    <w:basedOn w:val="Normal"/>
    <w:next w:val="Normal"/>
    <w:link w:val="TitleChar"/>
    <w:uiPriority w:val="10"/>
    <w:qFormat/>
    <w:rsid w:val="00D44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555"/>
    <w:pPr>
      <w:spacing w:before="160"/>
      <w:jc w:val="center"/>
    </w:pPr>
    <w:rPr>
      <w:i/>
      <w:iCs/>
      <w:color w:val="404040" w:themeColor="text1" w:themeTint="BF"/>
    </w:rPr>
  </w:style>
  <w:style w:type="character" w:customStyle="1" w:styleId="QuoteChar">
    <w:name w:val="Quote Char"/>
    <w:basedOn w:val="DefaultParagraphFont"/>
    <w:link w:val="Quote"/>
    <w:uiPriority w:val="29"/>
    <w:rsid w:val="00D44555"/>
    <w:rPr>
      <w:i/>
      <w:iCs/>
      <w:color w:val="404040" w:themeColor="text1" w:themeTint="BF"/>
    </w:rPr>
  </w:style>
  <w:style w:type="paragraph" w:styleId="ListParagraph">
    <w:name w:val="List Paragraph"/>
    <w:basedOn w:val="Normal"/>
    <w:uiPriority w:val="34"/>
    <w:qFormat/>
    <w:rsid w:val="00D44555"/>
    <w:pPr>
      <w:ind w:left="720"/>
      <w:contextualSpacing/>
    </w:pPr>
  </w:style>
  <w:style w:type="character" w:styleId="IntenseEmphasis">
    <w:name w:val="Intense Emphasis"/>
    <w:basedOn w:val="DefaultParagraphFont"/>
    <w:uiPriority w:val="21"/>
    <w:qFormat/>
    <w:rsid w:val="00D44555"/>
    <w:rPr>
      <w:i/>
      <w:iCs/>
      <w:color w:val="2F5496" w:themeColor="accent1" w:themeShade="BF"/>
    </w:rPr>
  </w:style>
  <w:style w:type="paragraph" w:styleId="IntenseQuote">
    <w:name w:val="Intense Quote"/>
    <w:basedOn w:val="Normal"/>
    <w:next w:val="Normal"/>
    <w:link w:val="IntenseQuoteChar"/>
    <w:uiPriority w:val="30"/>
    <w:qFormat/>
    <w:rsid w:val="00D44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4555"/>
    <w:rPr>
      <w:i/>
      <w:iCs/>
      <w:color w:val="2F5496" w:themeColor="accent1" w:themeShade="BF"/>
    </w:rPr>
  </w:style>
  <w:style w:type="character" w:styleId="IntenseReference">
    <w:name w:val="Intense Reference"/>
    <w:basedOn w:val="DefaultParagraphFont"/>
    <w:uiPriority w:val="32"/>
    <w:qFormat/>
    <w:rsid w:val="00D44555"/>
    <w:rPr>
      <w:b/>
      <w:bCs/>
      <w:smallCaps/>
      <w:color w:val="2F5496" w:themeColor="accent1" w:themeShade="BF"/>
      <w:spacing w:val="5"/>
    </w:rPr>
  </w:style>
  <w:style w:type="character" w:styleId="Hyperlink">
    <w:name w:val="Hyperlink"/>
    <w:basedOn w:val="DefaultParagraphFont"/>
    <w:uiPriority w:val="99"/>
    <w:unhideWhenUsed/>
    <w:rsid w:val="00D44555"/>
    <w:rPr>
      <w:color w:val="0563C1" w:themeColor="hyperlink"/>
      <w:u w:val="single"/>
    </w:rPr>
  </w:style>
  <w:style w:type="character" w:styleId="UnresolvedMention">
    <w:name w:val="Unresolved Mention"/>
    <w:basedOn w:val="DefaultParagraphFont"/>
    <w:uiPriority w:val="99"/>
    <w:semiHidden/>
    <w:unhideWhenUsed/>
    <w:rsid w:val="00D4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883494">
      <w:bodyDiv w:val="1"/>
      <w:marLeft w:val="0"/>
      <w:marRight w:val="0"/>
      <w:marTop w:val="0"/>
      <w:marBottom w:val="0"/>
      <w:divBdr>
        <w:top w:val="none" w:sz="0" w:space="0" w:color="auto"/>
        <w:left w:val="none" w:sz="0" w:space="0" w:color="auto"/>
        <w:bottom w:val="none" w:sz="0" w:space="0" w:color="auto"/>
        <w:right w:val="none" w:sz="0" w:space="0" w:color="auto"/>
      </w:divBdr>
    </w:div>
    <w:div w:id="21181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 Trần</dc:creator>
  <cp:keywords/>
  <dc:description/>
  <cp:lastModifiedBy>Ngon Trần</cp:lastModifiedBy>
  <cp:revision>1</cp:revision>
  <dcterms:created xsi:type="dcterms:W3CDTF">2025-05-13T01:23:00Z</dcterms:created>
  <dcterms:modified xsi:type="dcterms:W3CDTF">2025-05-13T01:27:00Z</dcterms:modified>
</cp:coreProperties>
</file>